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4CC" w:rsidRDefault="007374CC" w:rsidP="007374CC">
      <w:pPr>
        <w:ind w:left="720" w:firstLine="720"/>
        <w:rPr>
          <w:sz w:val="22"/>
          <w:szCs w:val="22"/>
          <w:lang w:val="ro-RO"/>
        </w:rPr>
      </w:pPr>
      <w:r>
        <w:rPr>
          <w:noProof/>
          <w:sz w:val="24"/>
          <w:szCs w:val="24"/>
        </w:rPr>
        <w:drawing>
          <wp:anchor distT="0" distB="0" distL="114300" distR="114300" simplePos="0" relativeHeight="251660288" behindDoc="0" locked="0" layoutInCell="1" allowOverlap="1">
            <wp:simplePos x="0" y="0"/>
            <wp:positionH relativeFrom="column">
              <wp:posOffset>2514600</wp:posOffset>
            </wp:positionH>
            <wp:positionV relativeFrom="paragraph">
              <wp:posOffset>114300</wp:posOffset>
            </wp:positionV>
            <wp:extent cx="571500" cy="685800"/>
            <wp:effectExtent l="19050" t="0" r="0" b="0"/>
            <wp:wrapTopAndBottom/>
            <wp:docPr id="2" name="Рисунок 2"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bw"/>
                    <pic:cNvPicPr>
                      <a:picLocks noChangeAspect="1" noChangeArrowheads="1"/>
                    </pic:cNvPicPr>
                  </pic:nvPicPr>
                  <pic:blipFill>
                    <a:blip r:embed="rId6" cstate="print"/>
                    <a:srcRect/>
                    <a:stretch>
                      <a:fillRect/>
                    </a:stretch>
                  </pic:blipFill>
                  <pic:spPr bwMode="auto">
                    <a:xfrm>
                      <a:off x="0" y="0"/>
                      <a:ext cx="571500" cy="685800"/>
                    </a:xfrm>
                    <a:prstGeom prst="rect">
                      <a:avLst/>
                    </a:prstGeom>
                    <a:noFill/>
                    <a:ln w="9525">
                      <a:noFill/>
                      <a:miter lim="800000"/>
                      <a:headEnd/>
                      <a:tailEnd/>
                    </a:ln>
                  </pic:spPr>
                </pic:pic>
              </a:graphicData>
            </a:graphic>
          </wp:anchor>
        </w:drawing>
      </w:r>
    </w:p>
    <w:p w:rsidR="007374CC" w:rsidRPr="00A952D8" w:rsidRDefault="007374CC" w:rsidP="007374CC">
      <w:pPr>
        <w:pStyle w:val="1"/>
        <w:ind w:left="696" w:firstLine="12"/>
        <w:rPr>
          <w:sz w:val="24"/>
          <w:szCs w:val="24"/>
        </w:rPr>
      </w:pPr>
      <w:r w:rsidRPr="00A952D8">
        <w:rPr>
          <w:sz w:val="24"/>
          <w:szCs w:val="24"/>
        </w:rPr>
        <w:t xml:space="preserve">                  REPUBLICA MOLDOVA  RAIONUL ANENII NOI</w:t>
      </w:r>
    </w:p>
    <w:p w:rsidR="007374CC" w:rsidRPr="00A952D8" w:rsidRDefault="007374CC" w:rsidP="007374CC">
      <w:pPr>
        <w:ind w:left="1440"/>
        <w:rPr>
          <w:b/>
          <w:i/>
          <w:sz w:val="24"/>
          <w:szCs w:val="24"/>
          <w:lang w:val="en-US"/>
        </w:rPr>
      </w:pPr>
      <w:r w:rsidRPr="00A952D8">
        <w:rPr>
          <w:sz w:val="24"/>
          <w:szCs w:val="24"/>
          <w:lang w:val="en-US"/>
        </w:rPr>
        <w:t xml:space="preserve">                    CONSILIUL SATULUI VARNIŢA</w:t>
      </w:r>
    </w:p>
    <w:p w:rsidR="007374CC" w:rsidRPr="00A952D8" w:rsidRDefault="007374CC" w:rsidP="007374CC">
      <w:pPr>
        <w:rPr>
          <w:sz w:val="24"/>
          <w:szCs w:val="24"/>
          <w:lang w:val="en-US"/>
        </w:rPr>
      </w:pPr>
      <w:r w:rsidRPr="00A952D8">
        <w:rPr>
          <w:sz w:val="24"/>
          <w:szCs w:val="24"/>
          <w:lang w:val="en-US"/>
        </w:rPr>
        <w:t>_____________________________________________________________________</w:t>
      </w:r>
      <w:r>
        <w:rPr>
          <w:sz w:val="24"/>
          <w:szCs w:val="24"/>
          <w:lang w:val="en-US"/>
        </w:rPr>
        <w:t>________</w:t>
      </w:r>
    </w:p>
    <w:p w:rsidR="00915930" w:rsidRDefault="00915930" w:rsidP="00915930">
      <w:pPr>
        <w:jc w:val="center"/>
        <w:rPr>
          <w:b/>
          <w:i/>
          <w:sz w:val="22"/>
          <w:szCs w:val="22"/>
          <w:lang w:val="ro-RO"/>
        </w:rPr>
      </w:pPr>
      <w:r w:rsidRPr="003A2714">
        <w:rPr>
          <w:b/>
          <w:i/>
          <w:sz w:val="22"/>
          <w:szCs w:val="22"/>
          <w:lang w:val="ro-RO"/>
        </w:rPr>
        <w:t>Str. Tighina, nr. 64,  satul Varniţa, raionul Anenii Noi,</w:t>
      </w:r>
      <w:r w:rsidRPr="003A2714">
        <w:rPr>
          <w:b/>
          <w:i/>
          <w:sz w:val="22"/>
          <w:szCs w:val="22"/>
          <w:lang w:val="en-US"/>
        </w:rPr>
        <w:t xml:space="preserve"> </w:t>
      </w:r>
      <w:r w:rsidRPr="003A2714">
        <w:rPr>
          <w:b/>
          <w:i/>
          <w:sz w:val="22"/>
          <w:szCs w:val="22"/>
          <w:lang w:val="ro-RO"/>
        </w:rPr>
        <w:t xml:space="preserve">MD – 6539. </w:t>
      </w:r>
      <w:r w:rsidRPr="003A2714">
        <w:rPr>
          <w:b/>
          <w:i/>
          <w:sz w:val="22"/>
          <w:szCs w:val="22"/>
          <w:lang w:val="en-US"/>
        </w:rPr>
        <w:t>Tel/</w:t>
      </w:r>
      <w:r w:rsidRPr="003A2714">
        <w:rPr>
          <w:b/>
          <w:i/>
          <w:sz w:val="22"/>
          <w:szCs w:val="22"/>
          <w:lang w:val="ro-RO"/>
        </w:rPr>
        <w:t>fax. 265-46245, 46236</w:t>
      </w:r>
      <w:r w:rsidRPr="003A2714">
        <w:rPr>
          <w:b/>
          <w:i/>
          <w:sz w:val="22"/>
          <w:szCs w:val="22"/>
          <w:lang w:val="en-US"/>
        </w:rPr>
        <w:t>;</w:t>
      </w:r>
      <w:r w:rsidRPr="003A2714">
        <w:rPr>
          <w:b/>
          <w:i/>
          <w:sz w:val="22"/>
          <w:szCs w:val="22"/>
          <w:lang w:val="ro-RO"/>
        </w:rPr>
        <w:t xml:space="preserve"> 46244,</w:t>
      </w:r>
      <w:r>
        <w:rPr>
          <w:b/>
          <w:i/>
          <w:sz w:val="22"/>
          <w:szCs w:val="22"/>
          <w:lang w:val="ro-RO"/>
        </w:rPr>
        <w:t xml:space="preserve"> </w:t>
      </w:r>
      <w:r w:rsidRPr="003A2714">
        <w:rPr>
          <w:b/>
          <w:i/>
          <w:sz w:val="22"/>
          <w:szCs w:val="22"/>
          <w:lang w:val="ro-RO"/>
        </w:rPr>
        <w:t xml:space="preserve">e-mail: </w:t>
      </w:r>
      <w:hyperlink r:id="rId7" w:history="1">
        <w:r w:rsidRPr="0096553D">
          <w:rPr>
            <w:rStyle w:val="a5"/>
            <w:b/>
            <w:i/>
            <w:sz w:val="22"/>
            <w:szCs w:val="22"/>
            <w:lang w:val="ro-RO"/>
          </w:rPr>
          <w:t>primariavarnita1@gmail.com</w:t>
        </w:r>
      </w:hyperlink>
    </w:p>
    <w:p w:rsidR="00915930" w:rsidRPr="003A2714" w:rsidRDefault="00915930" w:rsidP="00915930">
      <w:pPr>
        <w:jc w:val="center"/>
        <w:rPr>
          <w:b/>
          <w:i/>
          <w:sz w:val="22"/>
          <w:szCs w:val="22"/>
          <w:lang w:val="ro-RO"/>
        </w:rPr>
      </w:pPr>
    </w:p>
    <w:p w:rsidR="007374CC" w:rsidRDefault="00915930" w:rsidP="009D6B86">
      <w:pPr>
        <w:rPr>
          <w:sz w:val="24"/>
          <w:szCs w:val="24"/>
          <w:lang w:val="ro-RO"/>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sidRPr="00915930">
        <w:rPr>
          <w:b/>
          <w:sz w:val="24"/>
          <w:szCs w:val="24"/>
          <w:lang w:val="en-US"/>
        </w:rPr>
        <w:t>proiect</w:t>
      </w:r>
      <w:r w:rsidR="007374CC" w:rsidRPr="00A952D8">
        <w:rPr>
          <w:sz w:val="24"/>
          <w:szCs w:val="24"/>
          <w:lang w:val="ro-RO"/>
        </w:rPr>
        <w:tab/>
      </w:r>
      <w:r w:rsidR="007374CC" w:rsidRPr="00A952D8">
        <w:rPr>
          <w:sz w:val="24"/>
          <w:szCs w:val="24"/>
          <w:lang w:val="ro-RO"/>
        </w:rPr>
        <w:tab/>
      </w:r>
    </w:p>
    <w:p w:rsidR="007374CC" w:rsidRPr="00A952D8" w:rsidRDefault="006809AF" w:rsidP="00915930">
      <w:pPr>
        <w:ind w:left="360"/>
        <w:rPr>
          <w:b/>
          <w:sz w:val="24"/>
          <w:szCs w:val="24"/>
          <w:lang w:val="ro-RO"/>
        </w:rPr>
      </w:pPr>
      <w:r>
        <w:rPr>
          <w:sz w:val="24"/>
          <w:szCs w:val="24"/>
          <w:lang w:val="ro-RO"/>
        </w:rPr>
        <w:tab/>
      </w:r>
      <w:r>
        <w:rPr>
          <w:sz w:val="24"/>
          <w:szCs w:val="24"/>
          <w:lang w:val="ro-RO"/>
        </w:rPr>
        <w:tab/>
      </w:r>
      <w:r>
        <w:rPr>
          <w:sz w:val="24"/>
          <w:szCs w:val="24"/>
          <w:lang w:val="ro-RO"/>
        </w:rPr>
        <w:tab/>
      </w:r>
      <w:r>
        <w:rPr>
          <w:sz w:val="24"/>
          <w:szCs w:val="24"/>
          <w:lang w:val="ro-RO"/>
        </w:rPr>
        <w:tab/>
      </w:r>
      <w:r w:rsidR="007374CC">
        <w:rPr>
          <w:b/>
          <w:sz w:val="24"/>
          <w:szCs w:val="24"/>
          <w:lang w:val="ro-RO"/>
        </w:rPr>
        <w:t xml:space="preserve">            </w:t>
      </w:r>
      <w:r w:rsidR="007374CC" w:rsidRPr="00A952D8">
        <w:rPr>
          <w:b/>
          <w:sz w:val="24"/>
          <w:szCs w:val="24"/>
          <w:lang w:val="ro-RO"/>
        </w:rPr>
        <w:t>D E C I Z I E nr. 0</w:t>
      </w:r>
      <w:r w:rsidR="00915930">
        <w:rPr>
          <w:b/>
          <w:sz w:val="24"/>
          <w:szCs w:val="24"/>
          <w:lang w:val="ro-RO"/>
        </w:rPr>
        <w:t>2</w:t>
      </w:r>
      <w:r w:rsidR="007374CC" w:rsidRPr="00A952D8">
        <w:rPr>
          <w:b/>
          <w:sz w:val="24"/>
          <w:szCs w:val="24"/>
          <w:lang w:val="ro-RO"/>
        </w:rPr>
        <w:t>/</w:t>
      </w:r>
      <w:r w:rsidR="00915930">
        <w:rPr>
          <w:b/>
          <w:sz w:val="24"/>
          <w:szCs w:val="24"/>
          <w:lang w:val="ro-RO"/>
        </w:rPr>
        <w:t>12</w:t>
      </w:r>
      <w:r>
        <w:rPr>
          <w:b/>
          <w:sz w:val="24"/>
          <w:szCs w:val="24"/>
          <w:lang w:val="ro-RO"/>
        </w:rPr>
        <w:tab/>
      </w:r>
      <w:r w:rsidR="007374CC" w:rsidRPr="00A952D8">
        <w:rPr>
          <w:b/>
          <w:sz w:val="24"/>
          <w:szCs w:val="24"/>
          <w:lang w:val="ro-RO"/>
        </w:rPr>
        <w:tab/>
      </w:r>
      <w:r w:rsidR="007374CC" w:rsidRPr="00A952D8">
        <w:rPr>
          <w:b/>
          <w:sz w:val="24"/>
          <w:szCs w:val="24"/>
          <w:lang w:val="ro-RO"/>
        </w:rPr>
        <w:tab/>
        <w:t xml:space="preserve">      </w:t>
      </w:r>
      <w:r w:rsidR="007374CC" w:rsidRPr="00A952D8">
        <w:rPr>
          <w:b/>
          <w:sz w:val="24"/>
          <w:szCs w:val="24"/>
          <w:lang w:val="ro-RO"/>
        </w:rPr>
        <w:tab/>
      </w:r>
      <w:r w:rsidR="007374CC" w:rsidRPr="00A952D8">
        <w:rPr>
          <w:b/>
          <w:sz w:val="24"/>
          <w:szCs w:val="24"/>
          <w:lang w:val="ro-RO"/>
        </w:rPr>
        <w:tab/>
        <w:t xml:space="preserve">                                                                                                                                         </w:t>
      </w:r>
    </w:p>
    <w:p w:rsidR="007374CC" w:rsidRPr="00A952D8" w:rsidRDefault="007374CC" w:rsidP="007374CC">
      <w:pPr>
        <w:rPr>
          <w:sz w:val="24"/>
          <w:szCs w:val="24"/>
          <w:lang w:val="ro-RO"/>
        </w:rPr>
      </w:pPr>
      <w:r w:rsidRPr="00A952D8">
        <w:rPr>
          <w:sz w:val="24"/>
          <w:szCs w:val="24"/>
          <w:lang w:val="ro-RO"/>
        </w:rPr>
        <w:t xml:space="preserve">                                       </w:t>
      </w:r>
      <w:r w:rsidR="00D3703C">
        <w:rPr>
          <w:sz w:val="24"/>
          <w:szCs w:val="24"/>
          <w:lang w:val="ro-RO"/>
        </w:rPr>
        <w:t xml:space="preserve">                      </w:t>
      </w:r>
      <w:r>
        <w:rPr>
          <w:sz w:val="24"/>
          <w:szCs w:val="24"/>
          <w:lang w:val="ro-RO"/>
        </w:rPr>
        <w:t xml:space="preserve">din </w:t>
      </w:r>
      <w:r w:rsidR="00915930">
        <w:rPr>
          <w:sz w:val="24"/>
          <w:szCs w:val="24"/>
          <w:lang w:val="ro-RO"/>
        </w:rPr>
        <w:t>21</w:t>
      </w:r>
      <w:r w:rsidR="00D3703C">
        <w:rPr>
          <w:sz w:val="24"/>
          <w:szCs w:val="24"/>
          <w:lang w:val="ro-RO"/>
        </w:rPr>
        <w:t xml:space="preserve"> </w:t>
      </w:r>
      <w:r w:rsidR="00915930">
        <w:rPr>
          <w:sz w:val="24"/>
          <w:szCs w:val="24"/>
          <w:lang w:val="ro-RO"/>
        </w:rPr>
        <w:t>februarie</w:t>
      </w:r>
      <w:r w:rsidR="00D3703C">
        <w:rPr>
          <w:sz w:val="24"/>
          <w:szCs w:val="24"/>
          <w:lang w:val="ro-RO"/>
        </w:rPr>
        <w:t xml:space="preserve"> </w:t>
      </w:r>
      <w:r w:rsidRPr="00A952D8">
        <w:rPr>
          <w:sz w:val="24"/>
          <w:szCs w:val="24"/>
          <w:lang w:val="ro-RO"/>
        </w:rPr>
        <w:t>201</w:t>
      </w:r>
      <w:r w:rsidR="00915930">
        <w:rPr>
          <w:sz w:val="24"/>
          <w:szCs w:val="24"/>
          <w:lang w:val="ro-RO"/>
        </w:rPr>
        <w:t>9</w:t>
      </w:r>
    </w:p>
    <w:p w:rsidR="007374CC" w:rsidRDefault="007374CC" w:rsidP="007374CC">
      <w:pPr>
        <w:ind w:left="360"/>
        <w:rPr>
          <w:sz w:val="24"/>
          <w:szCs w:val="24"/>
          <w:lang w:val="ro-RO"/>
        </w:rPr>
      </w:pPr>
    </w:p>
    <w:p w:rsidR="007374CC" w:rsidRPr="00A952D8" w:rsidRDefault="007374CC" w:rsidP="007374CC">
      <w:pPr>
        <w:ind w:left="360"/>
        <w:rPr>
          <w:sz w:val="24"/>
          <w:szCs w:val="24"/>
          <w:lang w:val="ro-RO"/>
        </w:rPr>
      </w:pPr>
      <w:r w:rsidRPr="00A952D8">
        <w:rPr>
          <w:sz w:val="24"/>
          <w:szCs w:val="24"/>
          <w:lang w:val="ro-RO"/>
        </w:rPr>
        <w:t xml:space="preserve">Cu privire la expunerea la licitaţie </w:t>
      </w:r>
    </w:p>
    <w:p w:rsidR="007374CC" w:rsidRPr="00A952D8" w:rsidRDefault="007374CC" w:rsidP="007374CC">
      <w:pPr>
        <w:ind w:left="360"/>
        <w:rPr>
          <w:sz w:val="24"/>
          <w:szCs w:val="24"/>
          <w:lang w:val="ro-RO"/>
        </w:rPr>
      </w:pPr>
    </w:p>
    <w:p w:rsidR="007374CC" w:rsidRPr="00A952D8" w:rsidRDefault="007374CC" w:rsidP="007374CC">
      <w:pPr>
        <w:ind w:left="360"/>
        <w:jc w:val="both"/>
        <w:rPr>
          <w:sz w:val="24"/>
          <w:szCs w:val="24"/>
          <w:lang w:val="ro-RO"/>
        </w:rPr>
      </w:pPr>
      <w:r w:rsidRPr="00A952D8">
        <w:rPr>
          <w:b/>
          <w:sz w:val="24"/>
          <w:szCs w:val="24"/>
          <w:lang w:val="ro-RO"/>
        </w:rPr>
        <w:tab/>
      </w:r>
      <w:r w:rsidR="00915930">
        <w:rPr>
          <w:sz w:val="24"/>
          <w:szCs w:val="24"/>
          <w:lang w:val="ro-RO"/>
        </w:rPr>
        <w:t>În temeiul art.14 al.2 lit.</w:t>
      </w:r>
      <w:r w:rsidRPr="00A952D8">
        <w:rPr>
          <w:sz w:val="24"/>
          <w:szCs w:val="24"/>
          <w:lang w:val="ro-RO"/>
        </w:rPr>
        <w:t xml:space="preserve">c), art.77 </w:t>
      </w:r>
      <w:r w:rsidR="00915930">
        <w:rPr>
          <w:sz w:val="24"/>
          <w:szCs w:val="24"/>
          <w:lang w:val="ro-RO"/>
        </w:rPr>
        <w:t>alin. (2)</w:t>
      </w:r>
      <w:r w:rsidRPr="00A952D8">
        <w:rPr>
          <w:sz w:val="24"/>
          <w:szCs w:val="24"/>
          <w:lang w:val="ro-RO"/>
        </w:rPr>
        <w:t xml:space="preserve"> al Legii privind administraţia publică locală nr.436-XVI din 28.12.2006, art.4 din Legea privind descentralizarea administrativă nr.435-XVI din 28.12.2006, art. 875 din Codul Civ</w:t>
      </w:r>
      <w:r>
        <w:rPr>
          <w:sz w:val="24"/>
          <w:szCs w:val="24"/>
          <w:lang w:val="ro-RO"/>
        </w:rPr>
        <w:t>il, avînd în vedere Avizele</w:t>
      </w:r>
      <w:r w:rsidRPr="00A952D8">
        <w:rPr>
          <w:sz w:val="24"/>
          <w:szCs w:val="24"/>
          <w:lang w:val="ro-RO"/>
        </w:rPr>
        <w:t xml:space="preserve"> Comisii</w:t>
      </w:r>
      <w:r>
        <w:rPr>
          <w:sz w:val="24"/>
          <w:szCs w:val="24"/>
          <w:lang w:val="ro-RO"/>
        </w:rPr>
        <w:t>lor</w:t>
      </w:r>
      <w:r w:rsidRPr="00A952D8">
        <w:rPr>
          <w:sz w:val="24"/>
          <w:szCs w:val="24"/>
          <w:lang w:val="ro-RO"/>
        </w:rPr>
        <w:t xml:space="preserve"> consultative de specialitate,  Consiliul </w:t>
      </w:r>
      <w:r w:rsidR="00915930">
        <w:rPr>
          <w:sz w:val="24"/>
          <w:szCs w:val="24"/>
          <w:lang w:val="ro-RO"/>
        </w:rPr>
        <w:t>sătesc Varnița</w:t>
      </w:r>
    </w:p>
    <w:p w:rsidR="007374CC" w:rsidRPr="00A952D8" w:rsidRDefault="007374CC" w:rsidP="007374CC">
      <w:pPr>
        <w:ind w:left="360"/>
        <w:jc w:val="both"/>
        <w:rPr>
          <w:sz w:val="24"/>
          <w:szCs w:val="24"/>
          <w:lang w:val="ro-RO"/>
        </w:rPr>
      </w:pPr>
      <w:r w:rsidRPr="00A952D8">
        <w:rPr>
          <w:b/>
          <w:sz w:val="24"/>
          <w:szCs w:val="24"/>
          <w:lang w:val="ro-RO"/>
        </w:rPr>
        <w:t>D E C I D E:</w:t>
      </w:r>
    </w:p>
    <w:p w:rsidR="007374CC" w:rsidRPr="00A952D8" w:rsidRDefault="007374CC" w:rsidP="007374CC">
      <w:pPr>
        <w:ind w:left="360"/>
        <w:jc w:val="both"/>
        <w:rPr>
          <w:sz w:val="24"/>
          <w:szCs w:val="24"/>
          <w:lang w:val="ro-RO"/>
        </w:rPr>
      </w:pPr>
    </w:p>
    <w:p w:rsidR="007374CC" w:rsidRPr="00A952D8" w:rsidRDefault="007374CC" w:rsidP="007374CC">
      <w:pPr>
        <w:numPr>
          <w:ilvl w:val="0"/>
          <w:numId w:val="1"/>
        </w:numPr>
        <w:rPr>
          <w:sz w:val="24"/>
          <w:szCs w:val="24"/>
          <w:lang w:val="ro-RO"/>
        </w:rPr>
      </w:pPr>
      <w:r w:rsidRPr="00A952D8">
        <w:rPr>
          <w:sz w:val="24"/>
          <w:szCs w:val="24"/>
          <w:lang w:val="ro-RO"/>
        </w:rPr>
        <w:t xml:space="preserve"> Se permite expunerea la licitaţie publică pentru darea în locaţiune a suprafeţei cu altă destinaţie decît cea locativă,  d</w:t>
      </w:r>
      <w:r>
        <w:rPr>
          <w:sz w:val="24"/>
          <w:szCs w:val="24"/>
          <w:lang w:val="ro-RO"/>
        </w:rPr>
        <w:t>upă</w:t>
      </w:r>
      <w:r w:rsidR="00B50CBE">
        <w:rPr>
          <w:sz w:val="24"/>
          <w:szCs w:val="24"/>
          <w:lang w:val="ro-RO"/>
        </w:rPr>
        <w:t xml:space="preserve"> cum urmează, anexă borderoul</w:t>
      </w:r>
      <w:r w:rsidRPr="00A952D8">
        <w:rPr>
          <w:sz w:val="24"/>
          <w:szCs w:val="24"/>
          <w:lang w:val="ro-RO"/>
        </w:rPr>
        <w:t xml:space="preserve"> de calcul:</w:t>
      </w:r>
    </w:p>
    <w:p w:rsidR="007374CC" w:rsidRPr="00A952D8" w:rsidRDefault="007374CC" w:rsidP="007374CC">
      <w:pPr>
        <w:ind w:left="360"/>
        <w:rPr>
          <w:sz w:val="24"/>
          <w:szCs w:val="24"/>
          <w:lang w:val="ro-RO"/>
        </w:rPr>
      </w:pP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6"/>
        <w:gridCol w:w="1725"/>
        <w:gridCol w:w="946"/>
        <w:gridCol w:w="1276"/>
        <w:gridCol w:w="1275"/>
        <w:gridCol w:w="1843"/>
        <w:gridCol w:w="1744"/>
      </w:tblGrid>
      <w:tr w:rsidR="0071660F" w:rsidRPr="009D1AAF" w:rsidTr="00D3703C">
        <w:tc>
          <w:tcPr>
            <w:tcW w:w="556" w:type="dxa"/>
          </w:tcPr>
          <w:p w:rsidR="0071660F" w:rsidRPr="00875C64" w:rsidRDefault="0071660F" w:rsidP="00C837C7">
            <w:pPr>
              <w:jc w:val="both"/>
              <w:rPr>
                <w:b/>
                <w:sz w:val="24"/>
                <w:szCs w:val="24"/>
                <w:lang w:val="ro-RO"/>
              </w:rPr>
            </w:pPr>
            <w:r w:rsidRPr="00875C64">
              <w:rPr>
                <w:b/>
                <w:sz w:val="24"/>
                <w:szCs w:val="24"/>
                <w:lang w:val="ro-RO"/>
              </w:rPr>
              <w:t>Nr. d/o</w:t>
            </w:r>
          </w:p>
        </w:tc>
        <w:tc>
          <w:tcPr>
            <w:tcW w:w="1725" w:type="dxa"/>
          </w:tcPr>
          <w:p w:rsidR="0071660F" w:rsidRPr="00875C64" w:rsidRDefault="0071660F" w:rsidP="00C837C7">
            <w:pPr>
              <w:jc w:val="both"/>
              <w:rPr>
                <w:b/>
                <w:sz w:val="24"/>
                <w:szCs w:val="24"/>
                <w:lang w:val="ro-RO"/>
              </w:rPr>
            </w:pPr>
            <w:r w:rsidRPr="00875C64">
              <w:rPr>
                <w:b/>
                <w:sz w:val="24"/>
                <w:szCs w:val="24"/>
                <w:lang w:val="ro-RO"/>
              </w:rPr>
              <w:t xml:space="preserve">Adresa </w:t>
            </w:r>
          </w:p>
        </w:tc>
        <w:tc>
          <w:tcPr>
            <w:tcW w:w="946" w:type="dxa"/>
          </w:tcPr>
          <w:p w:rsidR="0071660F" w:rsidRPr="00875C64" w:rsidRDefault="0071660F" w:rsidP="0071660F">
            <w:pPr>
              <w:jc w:val="both"/>
              <w:rPr>
                <w:b/>
                <w:sz w:val="24"/>
                <w:szCs w:val="24"/>
                <w:lang w:val="ro-RO"/>
              </w:rPr>
            </w:pPr>
            <w:r>
              <w:rPr>
                <w:b/>
                <w:sz w:val="24"/>
                <w:szCs w:val="24"/>
                <w:lang w:val="ro-RO"/>
              </w:rPr>
              <w:t>Scopul locațiunii</w:t>
            </w:r>
          </w:p>
        </w:tc>
        <w:tc>
          <w:tcPr>
            <w:tcW w:w="1276" w:type="dxa"/>
          </w:tcPr>
          <w:p w:rsidR="0071660F" w:rsidRPr="00875C64" w:rsidRDefault="0071660F" w:rsidP="00C837C7">
            <w:pPr>
              <w:jc w:val="both"/>
              <w:rPr>
                <w:b/>
                <w:sz w:val="24"/>
                <w:szCs w:val="24"/>
                <w:lang w:val="ro-RO"/>
              </w:rPr>
            </w:pPr>
            <w:r w:rsidRPr="00875C64">
              <w:rPr>
                <w:b/>
                <w:sz w:val="24"/>
                <w:szCs w:val="24"/>
                <w:lang w:val="ro-RO"/>
              </w:rPr>
              <w:t>Suprafaţa (m.p.)</w:t>
            </w:r>
          </w:p>
        </w:tc>
        <w:tc>
          <w:tcPr>
            <w:tcW w:w="1275" w:type="dxa"/>
          </w:tcPr>
          <w:p w:rsidR="0071660F" w:rsidRPr="00875C64" w:rsidRDefault="0071660F" w:rsidP="00C837C7">
            <w:pPr>
              <w:jc w:val="both"/>
              <w:rPr>
                <w:b/>
                <w:sz w:val="24"/>
                <w:szCs w:val="24"/>
                <w:lang w:val="ro-RO"/>
              </w:rPr>
            </w:pPr>
            <w:r w:rsidRPr="00875C64">
              <w:rPr>
                <w:b/>
                <w:sz w:val="24"/>
                <w:szCs w:val="24"/>
                <w:lang w:val="ro-RO"/>
              </w:rPr>
              <w:t>Termen de locaţiune</w:t>
            </w:r>
          </w:p>
        </w:tc>
        <w:tc>
          <w:tcPr>
            <w:tcW w:w="1843" w:type="dxa"/>
          </w:tcPr>
          <w:p w:rsidR="0071660F" w:rsidRPr="00875C64" w:rsidRDefault="0071660F" w:rsidP="00C837C7">
            <w:pPr>
              <w:jc w:val="both"/>
              <w:rPr>
                <w:b/>
                <w:sz w:val="24"/>
                <w:szCs w:val="24"/>
                <w:lang w:val="ro-RO"/>
              </w:rPr>
            </w:pPr>
            <w:r w:rsidRPr="00875C64">
              <w:rPr>
                <w:b/>
                <w:sz w:val="24"/>
                <w:szCs w:val="24"/>
                <w:lang w:val="ro-RO"/>
              </w:rPr>
              <w:t>Preţul normativ (lei) anual</w:t>
            </w:r>
          </w:p>
        </w:tc>
        <w:tc>
          <w:tcPr>
            <w:tcW w:w="1744" w:type="dxa"/>
          </w:tcPr>
          <w:p w:rsidR="0071660F" w:rsidRPr="00875C64" w:rsidRDefault="0071660F" w:rsidP="00C837C7">
            <w:pPr>
              <w:jc w:val="both"/>
              <w:rPr>
                <w:b/>
                <w:sz w:val="24"/>
                <w:szCs w:val="24"/>
                <w:lang w:val="ro-RO"/>
              </w:rPr>
            </w:pPr>
            <w:r w:rsidRPr="00875C64">
              <w:rPr>
                <w:b/>
                <w:sz w:val="24"/>
                <w:szCs w:val="24"/>
                <w:lang w:val="ro-RO"/>
              </w:rPr>
              <w:t xml:space="preserve">Preţul iniţial anual </w:t>
            </w:r>
          </w:p>
          <w:p w:rsidR="0071660F" w:rsidRPr="00875C64" w:rsidRDefault="0071660F" w:rsidP="00C837C7">
            <w:pPr>
              <w:jc w:val="both"/>
              <w:rPr>
                <w:b/>
                <w:sz w:val="24"/>
                <w:szCs w:val="24"/>
                <w:lang w:val="ro-RO"/>
              </w:rPr>
            </w:pPr>
            <w:r w:rsidRPr="00875C64">
              <w:rPr>
                <w:b/>
                <w:sz w:val="24"/>
                <w:szCs w:val="24"/>
                <w:lang w:val="ro-RO"/>
              </w:rPr>
              <w:t>de locaţiune (lei)</w:t>
            </w:r>
          </w:p>
        </w:tc>
      </w:tr>
      <w:tr w:rsidR="0071660F" w:rsidRPr="00875C64" w:rsidTr="00D3703C">
        <w:tc>
          <w:tcPr>
            <w:tcW w:w="556" w:type="dxa"/>
          </w:tcPr>
          <w:p w:rsidR="0071660F" w:rsidRPr="00875C64" w:rsidRDefault="0071660F" w:rsidP="00C837C7">
            <w:pPr>
              <w:jc w:val="both"/>
              <w:rPr>
                <w:sz w:val="24"/>
                <w:szCs w:val="24"/>
                <w:lang w:val="ro-RO"/>
              </w:rPr>
            </w:pPr>
            <w:r w:rsidRPr="00875C64">
              <w:rPr>
                <w:sz w:val="24"/>
                <w:szCs w:val="24"/>
                <w:lang w:val="ro-RO"/>
              </w:rPr>
              <w:t>1.</w:t>
            </w:r>
          </w:p>
        </w:tc>
        <w:tc>
          <w:tcPr>
            <w:tcW w:w="1725" w:type="dxa"/>
          </w:tcPr>
          <w:p w:rsidR="0071660F" w:rsidRPr="00875C64" w:rsidRDefault="0071660F" w:rsidP="00C837C7">
            <w:pPr>
              <w:rPr>
                <w:sz w:val="24"/>
                <w:szCs w:val="24"/>
                <w:lang w:val="ro-RO"/>
              </w:rPr>
            </w:pPr>
            <w:r w:rsidRPr="00875C64">
              <w:rPr>
                <w:sz w:val="24"/>
                <w:szCs w:val="24"/>
                <w:lang w:val="ro-RO"/>
              </w:rPr>
              <w:t>s.Varniţa</w:t>
            </w:r>
          </w:p>
          <w:p w:rsidR="0071660F" w:rsidRPr="00875C64" w:rsidRDefault="0071660F" w:rsidP="00C837C7">
            <w:pPr>
              <w:rPr>
                <w:sz w:val="24"/>
                <w:szCs w:val="24"/>
                <w:lang w:val="ro-RO"/>
              </w:rPr>
            </w:pPr>
            <w:r w:rsidRPr="00875C64">
              <w:rPr>
                <w:sz w:val="24"/>
                <w:szCs w:val="24"/>
                <w:lang w:val="ro-RO"/>
              </w:rPr>
              <w:t>str. Tighina, 6</w:t>
            </w:r>
            <w:r w:rsidR="006809AF">
              <w:rPr>
                <w:sz w:val="24"/>
                <w:szCs w:val="24"/>
                <w:lang w:val="ro-RO"/>
              </w:rPr>
              <w:t>4</w:t>
            </w:r>
            <w:r w:rsidRPr="00875C64">
              <w:rPr>
                <w:sz w:val="24"/>
                <w:szCs w:val="24"/>
                <w:lang w:val="ro-RO"/>
              </w:rPr>
              <w:t xml:space="preserve"> </w:t>
            </w:r>
          </w:p>
          <w:p w:rsidR="0071660F" w:rsidRPr="00875C64" w:rsidRDefault="0071660F" w:rsidP="00C837C7">
            <w:pPr>
              <w:rPr>
                <w:sz w:val="24"/>
                <w:szCs w:val="24"/>
                <w:lang w:val="ro-RO"/>
              </w:rPr>
            </w:pPr>
            <w:r w:rsidRPr="00875C64">
              <w:rPr>
                <w:sz w:val="24"/>
                <w:szCs w:val="24"/>
                <w:lang w:val="ro-RO"/>
              </w:rPr>
              <w:t>sediul</w:t>
            </w:r>
            <w:r w:rsidR="006809AF">
              <w:rPr>
                <w:sz w:val="24"/>
                <w:szCs w:val="24"/>
                <w:lang w:val="ro-RO"/>
              </w:rPr>
              <w:t xml:space="preserve"> primăriei</w:t>
            </w:r>
            <w:r w:rsidRPr="00875C64">
              <w:rPr>
                <w:sz w:val="24"/>
                <w:szCs w:val="24"/>
                <w:lang w:val="ro-RO"/>
              </w:rPr>
              <w:t>,</w:t>
            </w:r>
          </w:p>
          <w:p w:rsidR="0071660F" w:rsidRPr="00875C64" w:rsidRDefault="009747C2" w:rsidP="00C837C7">
            <w:pPr>
              <w:rPr>
                <w:sz w:val="24"/>
                <w:szCs w:val="24"/>
                <w:lang w:val="ro-RO"/>
              </w:rPr>
            </w:pPr>
            <w:r>
              <w:rPr>
                <w:sz w:val="24"/>
                <w:szCs w:val="24"/>
                <w:lang w:val="ro-RO"/>
              </w:rPr>
              <w:t xml:space="preserve">et.I, </w:t>
            </w:r>
            <w:r w:rsidR="006809AF">
              <w:rPr>
                <w:sz w:val="24"/>
                <w:szCs w:val="24"/>
                <w:lang w:val="ro-RO"/>
              </w:rPr>
              <w:t>biroul n</w:t>
            </w:r>
            <w:r w:rsidR="0071660F">
              <w:rPr>
                <w:sz w:val="24"/>
                <w:szCs w:val="24"/>
                <w:lang w:val="ro-RO"/>
              </w:rPr>
              <w:t>r.</w:t>
            </w:r>
            <w:r w:rsidR="009B6811">
              <w:rPr>
                <w:sz w:val="24"/>
                <w:szCs w:val="24"/>
                <w:lang w:val="ro-RO"/>
              </w:rPr>
              <w:t>15</w:t>
            </w:r>
          </w:p>
          <w:p w:rsidR="0071660F" w:rsidRPr="00875C64" w:rsidRDefault="0071660F" w:rsidP="00C837C7">
            <w:pPr>
              <w:rPr>
                <w:sz w:val="24"/>
                <w:szCs w:val="24"/>
                <w:lang w:val="ro-RO"/>
              </w:rPr>
            </w:pPr>
          </w:p>
        </w:tc>
        <w:tc>
          <w:tcPr>
            <w:tcW w:w="946" w:type="dxa"/>
          </w:tcPr>
          <w:p w:rsidR="002D5012" w:rsidRDefault="002D5012" w:rsidP="00C837C7">
            <w:pPr>
              <w:rPr>
                <w:sz w:val="24"/>
                <w:szCs w:val="24"/>
                <w:lang w:val="ro-RO"/>
              </w:rPr>
            </w:pPr>
          </w:p>
          <w:p w:rsidR="00E563C6" w:rsidRDefault="00E563C6" w:rsidP="00C837C7">
            <w:pPr>
              <w:rPr>
                <w:sz w:val="24"/>
                <w:szCs w:val="24"/>
                <w:lang w:val="ro-RO"/>
              </w:rPr>
            </w:pPr>
          </w:p>
          <w:p w:rsidR="00E563C6" w:rsidRPr="00875C64" w:rsidRDefault="00E563C6" w:rsidP="00C837C7">
            <w:pPr>
              <w:rPr>
                <w:sz w:val="24"/>
                <w:szCs w:val="24"/>
                <w:lang w:val="ro-RO"/>
              </w:rPr>
            </w:pPr>
            <w:r>
              <w:rPr>
                <w:sz w:val="24"/>
                <w:szCs w:val="24"/>
                <w:lang w:val="ro-RO"/>
              </w:rPr>
              <w:t>oficiu</w:t>
            </w:r>
          </w:p>
        </w:tc>
        <w:tc>
          <w:tcPr>
            <w:tcW w:w="1276" w:type="dxa"/>
          </w:tcPr>
          <w:p w:rsidR="0071660F" w:rsidRPr="00875C64" w:rsidRDefault="0071660F" w:rsidP="00C837C7">
            <w:pPr>
              <w:jc w:val="both"/>
              <w:rPr>
                <w:sz w:val="24"/>
                <w:szCs w:val="24"/>
                <w:lang w:val="ro-RO"/>
              </w:rPr>
            </w:pPr>
          </w:p>
          <w:p w:rsidR="0071660F" w:rsidRPr="00875C64" w:rsidRDefault="0071660F" w:rsidP="00C837C7">
            <w:pPr>
              <w:jc w:val="both"/>
              <w:rPr>
                <w:sz w:val="24"/>
                <w:szCs w:val="24"/>
                <w:lang w:val="ro-RO"/>
              </w:rPr>
            </w:pPr>
            <w:r w:rsidRPr="00875C64">
              <w:rPr>
                <w:sz w:val="24"/>
                <w:szCs w:val="24"/>
                <w:lang w:val="ro-RO"/>
              </w:rPr>
              <w:t xml:space="preserve">    </w:t>
            </w:r>
          </w:p>
          <w:p w:rsidR="0071660F" w:rsidRPr="00875C64" w:rsidRDefault="00915930" w:rsidP="00C837C7">
            <w:pPr>
              <w:jc w:val="both"/>
              <w:rPr>
                <w:sz w:val="24"/>
                <w:szCs w:val="24"/>
                <w:lang w:val="ro-RO"/>
              </w:rPr>
            </w:pPr>
            <w:r>
              <w:rPr>
                <w:sz w:val="24"/>
                <w:szCs w:val="24"/>
                <w:lang w:val="ro-RO"/>
              </w:rPr>
              <w:t>10,2</w:t>
            </w:r>
          </w:p>
          <w:p w:rsidR="0071660F" w:rsidRPr="00875C64" w:rsidRDefault="0071660F" w:rsidP="00C837C7">
            <w:pPr>
              <w:jc w:val="both"/>
              <w:rPr>
                <w:sz w:val="24"/>
                <w:szCs w:val="24"/>
                <w:lang w:val="ro-RO"/>
              </w:rPr>
            </w:pPr>
          </w:p>
        </w:tc>
        <w:tc>
          <w:tcPr>
            <w:tcW w:w="1275" w:type="dxa"/>
          </w:tcPr>
          <w:p w:rsidR="0071660F" w:rsidRPr="00875C64" w:rsidRDefault="0071660F" w:rsidP="00C837C7">
            <w:pPr>
              <w:rPr>
                <w:sz w:val="24"/>
                <w:szCs w:val="24"/>
                <w:lang w:val="ro-RO"/>
              </w:rPr>
            </w:pPr>
          </w:p>
          <w:p w:rsidR="0071660F" w:rsidRPr="00875C64" w:rsidRDefault="0071660F" w:rsidP="00C837C7">
            <w:pPr>
              <w:jc w:val="both"/>
              <w:rPr>
                <w:sz w:val="24"/>
                <w:szCs w:val="24"/>
                <w:lang w:val="ro-RO"/>
              </w:rPr>
            </w:pPr>
          </w:p>
          <w:p w:rsidR="0071660F" w:rsidRPr="00875C64" w:rsidRDefault="0071660F" w:rsidP="00C837C7">
            <w:pPr>
              <w:jc w:val="both"/>
              <w:rPr>
                <w:sz w:val="24"/>
                <w:szCs w:val="24"/>
                <w:lang w:val="ro-RO"/>
              </w:rPr>
            </w:pPr>
            <w:r w:rsidRPr="00875C64">
              <w:rPr>
                <w:sz w:val="24"/>
                <w:szCs w:val="24"/>
                <w:lang w:val="ro-RO"/>
              </w:rPr>
              <w:t>3 ani</w:t>
            </w:r>
          </w:p>
          <w:p w:rsidR="0071660F" w:rsidRPr="00875C64" w:rsidRDefault="0071660F" w:rsidP="00C837C7">
            <w:pPr>
              <w:jc w:val="both"/>
              <w:rPr>
                <w:sz w:val="24"/>
                <w:szCs w:val="24"/>
                <w:lang w:val="ro-RO"/>
              </w:rPr>
            </w:pPr>
          </w:p>
          <w:p w:rsidR="0071660F" w:rsidRPr="00875C64" w:rsidRDefault="0071660F" w:rsidP="007374CC">
            <w:pPr>
              <w:jc w:val="both"/>
              <w:rPr>
                <w:sz w:val="24"/>
                <w:szCs w:val="24"/>
                <w:lang w:val="ro-RO"/>
              </w:rPr>
            </w:pPr>
          </w:p>
        </w:tc>
        <w:tc>
          <w:tcPr>
            <w:tcW w:w="1843" w:type="dxa"/>
          </w:tcPr>
          <w:p w:rsidR="0071660F" w:rsidRPr="00875C64" w:rsidRDefault="0071660F" w:rsidP="00C837C7">
            <w:pPr>
              <w:jc w:val="both"/>
              <w:rPr>
                <w:sz w:val="24"/>
                <w:szCs w:val="24"/>
                <w:lang w:val="ro-RO"/>
              </w:rPr>
            </w:pPr>
          </w:p>
          <w:p w:rsidR="0071660F" w:rsidRPr="00875C64" w:rsidRDefault="0071660F" w:rsidP="00C837C7">
            <w:pPr>
              <w:jc w:val="both"/>
              <w:rPr>
                <w:sz w:val="24"/>
                <w:szCs w:val="24"/>
                <w:lang w:val="ro-RO"/>
              </w:rPr>
            </w:pPr>
          </w:p>
          <w:p w:rsidR="0071660F" w:rsidRPr="009747C2" w:rsidRDefault="009B6811" w:rsidP="00C837C7">
            <w:pPr>
              <w:jc w:val="both"/>
              <w:rPr>
                <w:sz w:val="24"/>
                <w:szCs w:val="24"/>
                <w:lang w:val="ro-RO"/>
              </w:rPr>
            </w:pPr>
            <w:r>
              <w:rPr>
                <w:sz w:val="24"/>
                <w:szCs w:val="24"/>
                <w:lang w:val="ro-RO"/>
              </w:rPr>
              <w:t>6232,61</w:t>
            </w:r>
          </w:p>
          <w:p w:rsidR="0071660F" w:rsidRPr="00875C64" w:rsidRDefault="0071660F" w:rsidP="00C837C7">
            <w:pPr>
              <w:jc w:val="both"/>
              <w:rPr>
                <w:sz w:val="24"/>
                <w:szCs w:val="24"/>
                <w:lang w:val="ro-RO"/>
              </w:rPr>
            </w:pPr>
          </w:p>
        </w:tc>
        <w:tc>
          <w:tcPr>
            <w:tcW w:w="1744" w:type="dxa"/>
          </w:tcPr>
          <w:p w:rsidR="0071660F" w:rsidRDefault="0071660F" w:rsidP="00C837C7">
            <w:pPr>
              <w:jc w:val="both"/>
              <w:rPr>
                <w:sz w:val="24"/>
                <w:szCs w:val="24"/>
                <w:lang w:val="ro-RO"/>
              </w:rPr>
            </w:pPr>
          </w:p>
          <w:p w:rsidR="009747C2" w:rsidRDefault="009747C2" w:rsidP="00C837C7">
            <w:pPr>
              <w:jc w:val="both"/>
              <w:rPr>
                <w:sz w:val="24"/>
                <w:szCs w:val="24"/>
                <w:lang w:val="ro-RO"/>
              </w:rPr>
            </w:pPr>
          </w:p>
          <w:p w:rsidR="009B6811" w:rsidRPr="00875C64" w:rsidRDefault="009B6811" w:rsidP="00C837C7">
            <w:pPr>
              <w:jc w:val="both"/>
              <w:rPr>
                <w:sz w:val="24"/>
                <w:szCs w:val="24"/>
                <w:lang w:val="ro-RO"/>
              </w:rPr>
            </w:pPr>
            <w:r>
              <w:rPr>
                <w:sz w:val="24"/>
                <w:szCs w:val="24"/>
                <w:lang w:val="ro-RO"/>
              </w:rPr>
              <w:t>6235 lei</w:t>
            </w:r>
          </w:p>
        </w:tc>
      </w:tr>
    </w:tbl>
    <w:p w:rsidR="007374CC" w:rsidRPr="00A952D8" w:rsidRDefault="007374CC" w:rsidP="007374CC">
      <w:pPr>
        <w:ind w:left="360"/>
        <w:jc w:val="both"/>
        <w:rPr>
          <w:sz w:val="24"/>
          <w:szCs w:val="24"/>
          <w:lang w:val="ro-RO"/>
        </w:rPr>
      </w:pPr>
    </w:p>
    <w:p w:rsidR="007374CC" w:rsidRPr="00A952D8" w:rsidRDefault="007374CC" w:rsidP="007374CC">
      <w:pPr>
        <w:ind w:left="360"/>
        <w:jc w:val="both"/>
        <w:rPr>
          <w:sz w:val="24"/>
          <w:szCs w:val="24"/>
          <w:lang w:val="ro-RO"/>
        </w:rPr>
      </w:pPr>
      <w:r w:rsidRPr="00A952D8">
        <w:rPr>
          <w:sz w:val="24"/>
          <w:szCs w:val="24"/>
          <w:lang w:val="ro-RO"/>
        </w:rPr>
        <w:t>2. Organizatorul licitaţiei va da publicităţii comunicatele informative privind desfăşurarea licitaţiei.</w:t>
      </w:r>
    </w:p>
    <w:p w:rsidR="007374CC" w:rsidRPr="00A952D8" w:rsidRDefault="007374CC" w:rsidP="007374CC">
      <w:pPr>
        <w:ind w:left="360"/>
        <w:jc w:val="both"/>
        <w:rPr>
          <w:sz w:val="24"/>
          <w:szCs w:val="24"/>
          <w:lang w:val="ro-RO"/>
        </w:rPr>
      </w:pPr>
      <w:r w:rsidRPr="00A952D8">
        <w:rPr>
          <w:sz w:val="24"/>
          <w:szCs w:val="24"/>
          <w:lang w:val="ro-RO"/>
        </w:rPr>
        <w:t>3. Se împuterniceşte dl A.Nichitenco, primar să î</w:t>
      </w:r>
      <w:r>
        <w:rPr>
          <w:sz w:val="24"/>
          <w:szCs w:val="24"/>
          <w:lang w:val="ro-RO"/>
        </w:rPr>
        <w:t>ncheie şi să semneze contractul de locaţiune cu cîştigătorul</w:t>
      </w:r>
      <w:r w:rsidRPr="00A952D8">
        <w:rPr>
          <w:sz w:val="24"/>
          <w:szCs w:val="24"/>
          <w:lang w:val="ro-RO"/>
        </w:rPr>
        <w:t xml:space="preserve"> licitaţiei.</w:t>
      </w:r>
    </w:p>
    <w:p w:rsidR="007374CC" w:rsidRDefault="007374CC" w:rsidP="007374CC">
      <w:pPr>
        <w:jc w:val="both"/>
        <w:rPr>
          <w:sz w:val="24"/>
          <w:szCs w:val="24"/>
          <w:lang w:val="ro-RO"/>
        </w:rPr>
      </w:pPr>
      <w:r w:rsidRPr="00A952D8">
        <w:rPr>
          <w:sz w:val="24"/>
          <w:szCs w:val="24"/>
          <w:lang w:val="ro-RO"/>
        </w:rPr>
        <w:t xml:space="preserve">      4.</w:t>
      </w:r>
      <w:r>
        <w:rPr>
          <w:sz w:val="24"/>
          <w:szCs w:val="24"/>
          <w:lang w:val="ro-RO"/>
        </w:rPr>
        <w:t xml:space="preserve"> </w:t>
      </w:r>
      <w:r w:rsidRPr="00A952D8">
        <w:rPr>
          <w:sz w:val="24"/>
          <w:szCs w:val="24"/>
          <w:lang w:val="ro-RO"/>
        </w:rPr>
        <w:t>Controlul deciziei se pune în seama dlui A.Nichitenco, primar.</w:t>
      </w:r>
    </w:p>
    <w:p w:rsidR="007374CC" w:rsidRPr="00A952D8" w:rsidRDefault="007374CC" w:rsidP="007374CC">
      <w:pPr>
        <w:jc w:val="both"/>
        <w:rPr>
          <w:sz w:val="24"/>
          <w:szCs w:val="24"/>
          <w:lang w:val="ro-RO"/>
        </w:rPr>
      </w:pPr>
    </w:p>
    <w:p w:rsidR="007374CC" w:rsidRPr="00A952D8" w:rsidRDefault="007374CC" w:rsidP="007374CC">
      <w:pPr>
        <w:rPr>
          <w:sz w:val="24"/>
          <w:szCs w:val="24"/>
          <w:lang w:val="en-US"/>
        </w:rPr>
      </w:pPr>
      <w:r w:rsidRPr="00A952D8">
        <w:rPr>
          <w:sz w:val="24"/>
          <w:szCs w:val="24"/>
          <w:lang w:val="ro-RO"/>
        </w:rPr>
        <w:tab/>
      </w:r>
      <w:r w:rsidRPr="00A952D8">
        <w:rPr>
          <w:sz w:val="24"/>
          <w:szCs w:val="24"/>
          <w:lang w:val="ro-RO"/>
        </w:rPr>
        <w:tab/>
      </w:r>
      <w:r w:rsidRPr="00A952D8">
        <w:rPr>
          <w:sz w:val="24"/>
          <w:szCs w:val="24"/>
          <w:lang w:val="en-US"/>
        </w:rPr>
        <w:t>Preşedintele şedinţei</w:t>
      </w:r>
      <w:r w:rsidRPr="00A952D8">
        <w:rPr>
          <w:sz w:val="24"/>
          <w:szCs w:val="24"/>
          <w:lang w:val="en-US"/>
        </w:rPr>
        <w:tab/>
      </w:r>
      <w:r w:rsidRPr="00A952D8">
        <w:rPr>
          <w:sz w:val="24"/>
          <w:szCs w:val="24"/>
          <w:lang w:val="en-US"/>
        </w:rPr>
        <w:tab/>
      </w:r>
      <w:r w:rsidRPr="00A952D8">
        <w:rPr>
          <w:sz w:val="24"/>
          <w:szCs w:val="24"/>
          <w:lang w:val="en-US"/>
        </w:rPr>
        <w:tab/>
      </w:r>
      <w:r>
        <w:rPr>
          <w:sz w:val="24"/>
          <w:szCs w:val="24"/>
          <w:lang w:val="en-US"/>
        </w:rPr>
        <w:tab/>
      </w:r>
      <w:r w:rsidR="00915930">
        <w:rPr>
          <w:sz w:val="24"/>
          <w:szCs w:val="24"/>
          <w:lang w:val="en-US"/>
        </w:rPr>
        <w:t>Vladimir CARA</w:t>
      </w:r>
    </w:p>
    <w:p w:rsidR="007374CC" w:rsidRPr="00A952D8" w:rsidRDefault="007374CC" w:rsidP="007374CC">
      <w:pPr>
        <w:rPr>
          <w:sz w:val="24"/>
          <w:szCs w:val="24"/>
          <w:lang w:val="ro-RO"/>
        </w:rPr>
      </w:pPr>
      <w:r w:rsidRPr="00A952D8">
        <w:rPr>
          <w:sz w:val="24"/>
          <w:szCs w:val="24"/>
          <w:lang w:val="ro-RO"/>
        </w:rPr>
        <w:tab/>
      </w:r>
      <w:r w:rsidRPr="00A952D8">
        <w:rPr>
          <w:sz w:val="24"/>
          <w:szCs w:val="24"/>
          <w:lang w:val="ro-RO"/>
        </w:rPr>
        <w:tab/>
        <w:t>Contrasemnează:</w:t>
      </w:r>
    </w:p>
    <w:p w:rsidR="007374CC" w:rsidRDefault="007374CC" w:rsidP="009D1AAF">
      <w:pPr>
        <w:ind w:left="720" w:firstLine="720"/>
        <w:rPr>
          <w:b/>
          <w:lang w:val="en-US"/>
        </w:rPr>
      </w:pPr>
      <w:r w:rsidRPr="00A952D8">
        <w:rPr>
          <w:sz w:val="24"/>
          <w:szCs w:val="24"/>
          <w:lang w:val="ro-RO"/>
        </w:rPr>
        <w:t>Secretar  al consiliului</w:t>
      </w:r>
      <w:r w:rsidRPr="00A952D8">
        <w:rPr>
          <w:sz w:val="24"/>
          <w:szCs w:val="24"/>
          <w:lang w:val="ro-RO"/>
        </w:rPr>
        <w:tab/>
      </w:r>
      <w:r w:rsidRPr="00A952D8">
        <w:rPr>
          <w:sz w:val="24"/>
          <w:szCs w:val="24"/>
          <w:lang w:val="ro-RO"/>
        </w:rPr>
        <w:tab/>
        <w:t xml:space="preserve">  </w:t>
      </w:r>
      <w:r w:rsidRPr="00A952D8">
        <w:rPr>
          <w:sz w:val="24"/>
          <w:szCs w:val="24"/>
          <w:lang w:val="ro-RO"/>
        </w:rPr>
        <w:tab/>
        <w:t xml:space="preserve">  Svetlana ŞTEFANIUC</w:t>
      </w:r>
      <w:r>
        <w:rPr>
          <w:b/>
          <w:lang w:val="en-US"/>
        </w:rPr>
        <w:t xml:space="preserve">  </w:t>
      </w:r>
    </w:p>
    <w:p w:rsidR="007374CC" w:rsidRDefault="007374CC" w:rsidP="007374CC">
      <w:pPr>
        <w:ind w:left="7080"/>
        <w:rPr>
          <w:b/>
          <w:lang w:val="en-US"/>
        </w:rPr>
      </w:pPr>
    </w:p>
    <w:p w:rsidR="007374CC" w:rsidRDefault="007374CC" w:rsidP="007374CC">
      <w:pPr>
        <w:ind w:left="7080"/>
        <w:jc w:val="right"/>
        <w:rPr>
          <w:b/>
          <w:lang w:val="en-US"/>
        </w:rPr>
      </w:pPr>
    </w:p>
    <w:p w:rsidR="007374CC" w:rsidRDefault="007374CC" w:rsidP="007374CC">
      <w:pPr>
        <w:ind w:left="7080"/>
        <w:jc w:val="right"/>
        <w:rPr>
          <w:b/>
          <w:lang w:val="en-US"/>
        </w:rPr>
      </w:pPr>
    </w:p>
    <w:p w:rsidR="007374CC" w:rsidRDefault="007374CC" w:rsidP="007374CC">
      <w:pPr>
        <w:ind w:left="7080"/>
        <w:jc w:val="right"/>
        <w:rPr>
          <w:b/>
          <w:lang w:val="en-US"/>
        </w:rPr>
      </w:pPr>
    </w:p>
    <w:p w:rsidR="00756063" w:rsidRDefault="007374CC" w:rsidP="009D1AAF">
      <w:pPr>
        <w:ind w:left="7080"/>
        <w:jc w:val="right"/>
        <w:rPr>
          <w:b/>
          <w:sz w:val="28"/>
          <w:szCs w:val="28"/>
          <w:lang w:val="ro-RO"/>
        </w:rPr>
      </w:pPr>
      <w:r>
        <w:rPr>
          <w:b/>
          <w:lang w:val="en-US"/>
        </w:rPr>
        <w:t xml:space="preserve">                                                                                                                                           </w:t>
      </w:r>
      <w:r w:rsidRPr="003003F2">
        <w:rPr>
          <w:lang w:val="en-US"/>
        </w:rPr>
        <w:t xml:space="preserve">                                                                                                                                            </w:t>
      </w:r>
    </w:p>
    <w:p w:rsidR="00CB2F4D" w:rsidRDefault="00CB2F4D">
      <w:pPr>
        <w:rPr>
          <w:lang w:val="ro-RO"/>
        </w:rPr>
      </w:pPr>
    </w:p>
    <w:p w:rsidR="001B15B7" w:rsidRDefault="001B15B7">
      <w:pPr>
        <w:rPr>
          <w:lang w:val="ro-RO"/>
        </w:rPr>
      </w:pPr>
    </w:p>
    <w:p w:rsidR="001B15B7" w:rsidRDefault="001B15B7">
      <w:pPr>
        <w:rPr>
          <w:lang w:val="ro-RO"/>
        </w:rPr>
      </w:pPr>
    </w:p>
    <w:p w:rsidR="001B15B7" w:rsidRDefault="001B15B7">
      <w:pPr>
        <w:rPr>
          <w:lang w:val="ro-RO"/>
        </w:rPr>
      </w:pPr>
    </w:p>
    <w:p w:rsidR="001B15B7" w:rsidRDefault="001B15B7">
      <w:pPr>
        <w:rPr>
          <w:lang w:val="ro-RO"/>
        </w:rPr>
      </w:pPr>
    </w:p>
    <w:p w:rsidR="001B15B7" w:rsidRDefault="001B15B7">
      <w:pPr>
        <w:rPr>
          <w:lang w:val="ro-RO"/>
        </w:rPr>
      </w:pPr>
    </w:p>
    <w:p w:rsidR="001B15B7" w:rsidRDefault="001B15B7" w:rsidP="001B15B7">
      <w:pPr>
        <w:ind w:firstLine="708"/>
        <w:jc w:val="center"/>
        <w:rPr>
          <w:b/>
          <w:sz w:val="24"/>
          <w:szCs w:val="24"/>
          <w:lang w:val="ro-MO"/>
        </w:rPr>
      </w:pPr>
      <w:r>
        <w:rPr>
          <w:b/>
          <w:sz w:val="24"/>
          <w:szCs w:val="24"/>
          <w:lang w:val="ro-MO"/>
        </w:rPr>
        <w:lastRenderedPageBreak/>
        <w:t>Notă informativă</w:t>
      </w:r>
    </w:p>
    <w:p w:rsidR="001B15B7" w:rsidRDefault="001B15B7" w:rsidP="001B15B7">
      <w:pPr>
        <w:ind w:left="360"/>
        <w:jc w:val="center"/>
        <w:rPr>
          <w:b/>
          <w:sz w:val="24"/>
          <w:szCs w:val="24"/>
          <w:lang w:val="ro-MO"/>
        </w:rPr>
      </w:pPr>
      <w:r>
        <w:rPr>
          <w:b/>
          <w:sz w:val="24"/>
          <w:szCs w:val="24"/>
          <w:lang w:val="ro-MO"/>
        </w:rPr>
        <w:t>la proiectul Deciziei ”</w:t>
      </w:r>
      <w:r>
        <w:rPr>
          <w:b/>
          <w:sz w:val="24"/>
          <w:szCs w:val="24"/>
          <w:lang w:val="ro-RO"/>
        </w:rPr>
        <w:t>Cu privire la expunerea la licitaţie</w:t>
      </w:r>
      <w:r>
        <w:rPr>
          <w:b/>
          <w:sz w:val="24"/>
          <w:szCs w:val="24"/>
          <w:lang w:val="ro-MO"/>
        </w:rPr>
        <w:t>”</w:t>
      </w:r>
    </w:p>
    <w:p w:rsidR="001B15B7" w:rsidRDefault="001B15B7" w:rsidP="001B15B7">
      <w:pPr>
        <w:ind w:left="360"/>
        <w:jc w:val="center"/>
        <w:rPr>
          <w:b/>
          <w:sz w:val="24"/>
          <w:szCs w:val="24"/>
          <w:lang w:val="ro-MO"/>
        </w:rPr>
      </w:pPr>
    </w:p>
    <w:p w:rsidR="001B15B7" w:rsidRDefault="001B15B7" w:rsidP="001B15B7">
      <w:pPr>
        <w:ind w:left="360"/>
        <w:jc w:val="center"/>
        <w:rPr>
          <w:b/>
          <w:sz w:val="24"/>
          <w:szCs w:val="24"/>
          <w:lang w:val="ro-MO"/>
        </w:rPr>
      </w:pPr>
    </w:p>
    <w:p w:rsidR="001B15B7" w:rsidRDefault="001B15B7" w:rsidP="001B15B7">
      <w:pPr>
        <w:tabs>
          <w:tab w:val="left" w:pos="884"/>
          <w:tab w:val="left" w:pos="1196"/>
        </w:tabs>
        <w:jc w:val="center"/>
        <w:rPr>
          <w:b/>
          <w:sz w:val="24"/>
          <w:szCs w:val="24"/>
          <w:vertAlign w:val="superscript"/>
          <w:lang w:val="ro-M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1B15B7" w:rsidTr="001B15B7">
        <w:tc>
          <w:tcPr>
            <w:tcW w:w="5000" w:type="pct"/>
            <w:tcBorders>
              <w:top w:val="single" w:sz="4" w:space="0" w:color="auto"/>
              <w:left w:val="single" w:sz="4" w:space="0" w:color="auto"/>
              <w:bottom w:val="single" w:sz="4" w:space="0" w:color="auto"/>
              <w:right w:val="single" w:sz="4" w:space="0" w:color="auto"/>
            </w:tcBorders>
            <w:hideMark/>
          </w:tcPr>
          <w:p w:rsidR="001B15B7" w:rsidRDefault="001B15B7" w:rsidP="001B15B7">
            <w:pPr>
              <w:numPr>
                <w:ilvl w:val="3"/>
                <w:numId w:val="10"/>
              </w:numPr>
              <w:tabs>
                <w:tab w:val="left" w:pos="284"/>
                <w:tab w:val="left" w:pos="1196"/>
              </w:tabs>
              <w:spacing w:line="276" w:lineRule="auto"/>
              <w:ind w:left="0" w:firstLine="0"/>
              <w:jc w:val="both"/>
              <w:rPr>
                <w:b/>
                <w:sz w:val="24"/>
                <w:szCs w:val="24"/>
                <w:lang w:val="ro-MO" w:eastAsia="en-US"/>
              </w:rPr>
            </w:pPr>
            <w:r>
              <w:rPr>
                <w:b/>
                <w:sz w:val="24"/>
                <w:szCs w:val="24"/>
                <w:lang w:val="ro-MO" w:eastAsia="en-US"/>
              </w:rPr>
              <w:t xml:space="preserve"> Denumirea autorului şi, după caz, a participanţilor la elaborarea proiectului</w:t>
            </w:r>
          </w:p>
          <w:p w:rsidR="001B15B7" w:rsidRDefault="001B15B7">
            <w:pPr>
              <w:spacing w:line="276" w:lineRule="auto"/>
              <w:rPr>
                <w:sz w:val="24"/>
                <w:szCs w:val="24"/>
                <w:lang w:val="ro-MO" w:eastAsia="en-US"/>
              </w:rPr>
            </w:pPr>
            <w:r>
              <w:rPr>
                <w:sz w:val="24"/>
                <w:szCs w:val="24"/>
                <w:lang w:val="ro-MO" w:eastAsia="en-US"/>
              </w:rPr>
              <w:t xml:space="preserve">            Proiectul Deciziei ”</w:t>
            </w:r>
            <w:r>
              <w:rPr>
                <w:b/>
                <w:sz w:val="24"/>
                <w:szCs w:val="24"/>
                <w:lang w:val="ro-MO" w:eastAsia="en-US"/>
              </w:rPr>
              <w:t>Cu privire la expunerea la licitație</w:t>
            </w:r>
            <w:r>
              <w:rPr>
                <w:sz w:val="24"/>
                <w:szCs w:val="24"/>
                <w:lang w:val="ro-MO" w:eastAsia="en-US"/>
              </w:rPr>
              <w:t>”, este elaborat de către APL Varnița.</w:t>
            </w:r>
          </w:p>
        </w:tc>
      </w:tr>
      <w:tr w:rsidR="001B15B7" w:rsidTr="001B15B7">
        <w:tc>
          <w:tcPr>
            <w:tcW w:w="5000" w:type="pct"/>
            <w:tcBorders>
              <w:top w:val="single" w:sz="4" w:space="0" w:color="auto"/>
              <w:left w:val="single" w:sz="4" w:space="0" w:color="auto"/>
              <w:bottom w:val="single" w:sz="4" w:space="0" w:color="auto"/>
              <w:right w:val="single" w:sz="4" w:space="0" w:color="auto"/>
            </w:tcBorders>
            <w:hideMark/>
          </w:tcPr>
          <w:p w:rsidR="001B15B7" w:rsidRDefault="001B15B7">
            <w:pPr>
              <w:tabs>
                <w:tab w:val="left" w:pos="884"/>
                <w:tab w:val="left" w:pos="1196"/>
              </w:tabs>
              <w:spacing w:line="276" w:lineRule="auto"/>
              <w:rPr>
                <w:b/>
                <w:sz w:val="24"/>
                <w:szCs w:val="24"/>
                <w:lang w:val="ro-MO" w:eastAsia="en-US"/>
              </w:rPr>
            </w:pPr>
            <w:r>
              <w:rPr>
                <w:b/>
                <w:sz w:val="24"/>
                <w:szCs w:val="24"/>
                <w:lang w:val="ro-MO" w:eastAsia="en-US"/>
              </w:rPr>
              <w:t>2. Condiţiile ce au impus elaborarea proiectului de act normativ şi finalităţile urmărite</w:t>
            </w:r>
          </w:p>
          <w:p w:rsidR="001B15B7" w:rsidRDefault="001B15B7">
            <w:pPr>
              <w:spacing w:line="276" w:lineRule="auto"/>
              <w:jc w:val="both"/>
              <w:rPr>
                <w:sz w:val="24"/>
                <w:szCs w:val="24"/>
                <w:lang w:val="ro-RO" w:eastAsia="en-US"/>
              </w:rPr>
            </w:pPr>
            <w:r>
              <w:rPr>
                <w:sz w:val="24"/>
                <w:szCs w:val="24"/>
                <w:lang w:val="ro-MO" w:eastAsia="en-US"/>
              </w:rPr>
              <w:t xml:space="preserve">           Proiectul Deciziei este elaborat în scopul expunerii la licitație pentru darea în locațiune a biroului primăriei nr.15 cu suprafața de 10,2 m.p.</w:t>
            </w:r>
          </w:p>
        </w:tc>
      </w:tr>
      <w:tr w:rsidR="001B15B7" w:rsidTr="001B15B7">
        <w:tc>
          <w:tcPr>
            <w:tcW w:w="5000" w:type="pct"/>
            <w:tcBorders>
              <w:top w:val="single" w:sz="4" w:space="0" w:color="auto"/>
              <w:left w:val="single" w:sz="4" w:space="0" w:color="auto"/>
              <w:bottom w:val="single" w:sz="4" w:space="0" w:color="auto"/>
              <w:right w:val="single" w:sz="4" w:space="0" w:color="auto"/>
            </w:tcBorders>
            <w:hideMark/>
          </w:tcPr>
          <w:p w:rsidR="001B15B7" w:rsidRDefault="001B15B7">
            <w:pPr>
              <w:tabs>
                <w:tab w:val="left" w:pos="884"/>
                <w:tab w:val="left" w:pos="1196"/>
              </w:tabs>
              <w:spacing w:line="276" w:lineRule="auto"/>
              <w:jc w:val="both"/>
              <w:rPr>
                <w:b/>
                <w:sz w:val="24"/>
                <w:szCs w:val="24"/>
                <w:lang w:val="ro-MO" w:eastAsia="en-US"/>
              </w:rPr>
            </w:pPr>
            <w:r>
              <w:rPr>
                <w:sz w:val="24"/>
                <w:szCs w:val="24"/>
                <w:lang w:val="ro-MO" w:eastAsia="en-US"/>
              </w:rPr>
              <w:t xml:space="preserve">3. </w:t>
            </w:r>
            <w:r>
              <w:rPr>
                <w:b/>
                <w:sz w:val="24"/>
                <w:szCs w:val="24"/>
                <w:lang w:val="ro-MO" w:eastAsia="en-US"/>
              </w:rPr>
              <w:t>Descrierea gradului de compatibilitate pentru proiectele care au ca scop armonizarea legislaţiei naţionale cu legislaţia Uniunii Europene</w:t>
            </w:r>
          </w:p>
          <w:p w:rsidR="001B15B7" w:rsidRDefault="001B15B7">
            <w:pPr>
              <w:tabs>
                <w:tab w:val="left" w:pos="884"/>
                <w:tab w:val="left" w:pos="1196"/>
              </w:tabs>
              <w:spacing w:line="276" w:lineRule="auto"/>
              <w:jc w:val="both"/>
              <w:rPr>
                <w:sz w:val="24"/>
                <w:szCs w:val="24"/>
                <w:lang w:val="ro-MO" w:eastAsia="en-US"/>
              </w:rPr>
            </w:pPr>
            <w:r>
              <w:rPr>
                <w:sz w:val="24"/>
                <w:szCs w:val="24"/>
                <w:lang w:val="ro-MO" w:eastAsia="en-US"/>
              </w:rPr>
              <w:t>-</w:t>
            </w:r>
          </w:p>
        </w:tc>
      </w:tr>
      <w:tr w:rsidR="001B15B7" w:rsidTr="001B15B7">
        <w:tc>
          <w:tcPr>
            <w:tcW w:w="5000" w:type="pct"/>
            <w:tcBorders>
              <w:top w:val="single" w:sz="4" w:space="0" w:color="auto"/>
              <w:left w:val="single" w:sz="4" w:space="0" w:color="auto"/>
              <w:bottom w:val="single" w:sz="4" w:space="0" w:color="auto"/>
              <w:right w:val="single" w:sz="4" w:space="0" w:color="auto"/>
            </w:tcBorders>
          </w:tcPr>
          <w:p w:rsidR="001B15B7" w:rsidRDefault="001B15B7">
            <w:pPr>
              <w:tabs>
                <w:tab w:val="left" w:pos="884"/>
                <w:tab w:val="left" w:pos="1196"/>
              </w:tabs>
              <w:spacing w:line="276" w:lineRule="auto"/>
              <w:jc w:val="both"/>
              <w:rPr>
                <w:b/>
                <w:sz w:val="24"/>
                <w:szCs w:val="24"/>
                <w:lang w:val="ro-MO" w:eastAsia="en-US"/>
              </w:rPr>
            </w:pPr>
            <w:r>
              <w:rPr>
                <w:sz w:val="24"/>
                <w:szCs w:val="24"/>
                <w:lang w:val="ro-MO" w:eastAsia="en-US"/>
              </w:rPr>
              <w:t xml:space="preserve">4. </w:t>
            </w:r>
            <w:r>
              <w:rPr>
                <w:b/>
                <w:sz w:val="24"/>
                <w:szCs w:val="24"/>
                <w:lang w:val="ro-MO" w:eastAsia="en-US"/>
              </w:rPr>
              <w:t>Principalele prevederi ale proiectului şi evidenţierea elementelor noi</w:t>
            </w:r>
          </w:p>
          <w:p w:rsidR="001B15B7" w:rsidRDefault="001B15B7">
            <w:pPr>
              <w:tabs>
                <w:tab w:val="left" w:pos="884"/>
                <w:tab w:val="left" w:pos="1196"/>
              </w:tabs>
              <w:spacing w:line="276" w:lineRule="auto"/>
              <w:jc w:val="both"/>
              <w:rPr>
                <w:sz w:val="24"/>
                <w:szCs w:val="24"/>
                <w:lang w:val="ro-MO" w:eastAsia="en-US"/>
              </w:rPr>
            </w:pPr>
            <w:r>
              <w:rPr>
                <w:sz w:val="24"/>
                <w:szCs w:val="24"/>
                <w:lang w:val="ro-MO" w:eastAsia="en-US"/>
              </w:rPr>
              <w:t>Potrivit proiectului:</w:t>
            </w:r>
          </w:p>
          <w:p w:rsidR="001B15B7" w:rsidRDefault="001B15B7" w:rsidP="001B15B7">
            <w:pPr>
              <w:pStyle w:val="a6"/>
              <w:numPr>
                <w:ilvl w:val="0"/>
                <w:numId w:val="11"/>
              </w:numPr>
              <w:tabs>
                <w:tab w:val="left" w:pos="884"/>
                <w:tab w:val="left" w:pos="1196"/>
              </w:tabs>
              <w:spacing w:line="276" w:lineRule="auto"/>
              <w:jc w:val="both"/>
              <w:rPr>
                <w:sz w:val="24"/>
                <w:szCs w:val="24"/>
                <w:lang w:val="ro-MO" w:eastAsia="en-US"/>
              </w:rPr>
            </w:pPr>
            <w:r>
              <w:rPr>
                <w:sz w:val="24"/>
                <w:szCs w:val="24"/>
                <w:lang w:val="ro-MO" w:eastAsia="en-US"/>
              </w:rPr>
              <w:t xml:space="preserve">Se expune la licitație pentru darea în locațiune a biroului primăriei nr.15 cu suprafața de 10,2 m.p. la prețul inițial de </w:t>
            </w:r>
            <w:r>
              <w:rPr>
                <w:sz w:val="24"/>
                <w:szCs w:val="24"/>
                <w:lang w:val="ro-RO" w:eastAsia="en-US"/>
              </w:rPr>
              <w:t>6235 lei.</w:t>
            </w:r>
          </w:p>
          <w:p w:rsidR="001B15B7" w:rsidRDefault="001B15B7">
            <w:pPr>
              <w:pStyle w:val="a6"/>
              <w:tabs>
                <w:tab w:val="left" w:pos="884"/>
                <w:tab w:val="left" w:pos="1196"/>
              </w:tabs>
              <w:spacing w:line="276" w:lineRule="auto"/>
              <w:jc w:val="both"/>
              <w:rPr>
                <w:sz w:val="24"/>
                <w:szCs w:val="24"/>
                <w:lang w:val="ro-MO" w:eastAsia="en-US"/>
              </w:rPr>
            </w:pPr>
          </w:p>
          <w:p w:rsidR="001B15B7" w:rsidRDefault="001B15B7">
            <w:pPr>
              <w:tabs>
                <w:tab w:val="left" w:pos="884"/>
                <w:tab w:val="left" w:pos="1196"/>
              </w:tabs>
              <w:spacing w:line="276" w:lineRule="auto"/>
              <w:jc w:val="both"/>
              <w:rPr>
                <w:sz w:val="24"/>
                <w:szCs w:val="24"/>
                <w:lang w:val="en-US" w:eastAsia="en-US"/>
              </w:rPr>
            </w:pPr>
            <w:r>
              <w:rPr>
                <w:b/>
                <w:sz w:val="24"/>
                <w:szCs w:val="24"/>
                <w:lang w:val="ro-MO" w:eastAsia="en-US"/>
              </w:rPr>
              <w:t xml:space="preserve">Temei legal: </w:t>
            </w:r>
            <w:r>
              <w:rPr>
                <w:sz w:val="24"/>
                <w:szCs w:val="24"/>
                <w:lang w:val="ro-RO" w:eastAsia="en-US"/>
              </w:rPr>
              <w:t>art.14 al.2 lit.c), art.77 alin. (2) al Legii privind administraţia publică locală nr.436-XVI din 28.12.2006, art.4 din Legea privind descentralizarea administrativă nr.435-XVI din 28.12.2006, art. 875 din Codul Civil.</w:t>
            </w:r>
          </w:p>
        </w:tc>
      </w:tr>
      <w:tr w:rsidR="001B15B7" w:rsidTr="001B15B7">
        <w:tc>
          <w:tcPr>
            <w:tcW w:w="5000" w:type="pct"/>
            <w:tcBorders>
              <w:top w:val="single" w:sz="4" w:space="0" w:color="auto"/>
              <w:left w:val="single" w:sz="4" w:space="0" w:color="auto"/>
              <w:bottom w:val="single" w:sz="4" w:space="0" w:color="auto"/>
              <w:right w:val="single" w:sz="4" w:space="0" w:color="auto"/>
            </w:tcBorders>
            <w:hideMark/>
          </w:tcPr>
          <w:p w:rsidR="001B15B7" w:rsidRDefault="001B15B7">
            <w:pPr>
              <w:tabs>
                <w:tab w:val="left" w:pos="884"/>
                <w:tab w:val="left" w:pos="1196"/>
              </w:tabs>
              <w:spacing w:line="276" w:lineRule="auto"/>
              <w:jc w:val="both"/>
              <w:rPr>
                <w:b/>
                <w:sz w:val="24"/>
                <w:szCs w:val="24"/>
                <w:lang w:val="ro-MO" w:eastAsia="en-US"/>
              </w:rPr>
            </w:pPr>
            <w:r>
              <w:rPr>
                <w:b/>
                <w:sz w:val="24"/>
                <w:szCs w:val="24"/>
                <w:lang w:val="ro-MO" w:eastAsia="en-US"/>
              </w:rPr>
              <w:t>5.Fundamentarea economico-financiară</w:t>
            </w:r>
          </w:p>
          <w:p w:rsidR="001B15B7" w:rsidRDefault="001B15B7">
            <w:pPr>
              <w:tabs>
                <w:tab w:val="left" w:pos="884"/>
                <w:tab w:val="left" w:pos="1196"/>
              </w:tabs>
              <w:spacing w:line="276" w:lineRule="auto"/>
              <w:jc w:val="both"/>
              <w:rPr>
                <w:sz w:val="24"/>
                <w:szCs w:val="24"/>
                <w:lang w:val="ro-MO" w:eastAsia="en-US"/>
              </w:rPr>
            </w:pPr>
            <w:r>
              <w:rPr>
                <w:sz w:val="24"/>
                <w:szCs w:val="24"/>
                <w:lang w:val="ro-MO" w:eastAsia="en-US"/>
              </w:rPr>
              <w:t xml:space="preserve">               Proiectul deciziei nu prevede careva alocări ale surselor financiare</w:t>
            </w:r>
          </w:p>
        </w:tc>
      </w:tr>
      <w:tr w:rsidR="001B15B7" w:rsidTr="001B15B7">
        <w:tc>
          <w:tcPr>
            <w:tcW w:w="5000" w:type="pct"/>
            <w:tcBorders>
              <w:top w:val="single" w:sz="4" w:space="0" w:color="auto"/>
              <w:left w:val="single" w:sz="4" w:space="0" w:color="auto"/>
              <w:bottom w:val="single" w:sz="4" w:space="0" w:color="auto"/>
              <w:right w:val="single" w:sz="4" w:space="0" w:color="auto"/>
            </w:tcBorders>
            <w:hideMark/>
          </w:tcPr>
          <w:p w:rsidR="001B15B7" w:rsidRDefault="001B15B7">
            <w:pPr>
              <w:tabs>
                <w:tab w:val="left" w:pos="884"/>
                <w:tab w:val="left" w:pos="1196"/>
              </w:tabs>
              <w:spacing w:line="276" w:lineRule="auto"/>
              <w:jc w:val="both"/>
              <w:rPr>
                <w:b/>
                <w:sz w:val="24"/>
                <w:szCs w:val="24"/>
                <w:lang w:val="ro-MO" w:eastAsia="en-US"/>
              </w:rPr>
            </w:pPr>
            <w:r>
              <w:rPr>
                <w:sz w:val="24"/>
                <w:szCs w:val="24"/>
                <w:lang w:val="ro-MO" w:eastAsia="en-US"/>
              </w:rPr>
              <w:t>6</w:t>
            </w:r>
            <w:r>
              <w:rPr>
                <w:b/>
                <w:sz w:val="24"/>
                <w:szCs w:val="24"/>
                <w:lang w:val="ro-MO" w:eastAsia="en-US"/>
              </w:rPr>
              <w:t>. Modul de încorporare a actului în cadrul normativ în vigoare</w:t>
            </w:r>
          </w:p>
          <w:p w:rsidR="001B15B7" w:rsidRDefault="001B15B7">
            <w:pPr>
              <w:tabs>
                <w:tab w:val="left" w:pos="884"/>
                <w:tab w:val="left" w:pos="1196"/>
              </w:tabs>
              <w:spacing w:line="276" w:lineRule="auto"/>
              <w:jc w:val="both"/>
              <w:rPr>
                <w:sz w:val="24"/>
                <w:szCs w:val="24"/>
                <w:lang w:val="ro-MO" w:eastAsia="en-US"/>
              </w:rPr>
            </w:pPr>
            <w:r>
              <w:rPr>
                <w:sz w:val="24"/>
                <w:szCs w:val="24"/>
                <w:lang w:val="ro-MO" w:eastAsia="en-US"/>
              </w:rPr>
              <w:t xml:space="preserve">          -</w:t>
            </w:r>
          </w:p>
        </w:tc>
      </w:tr>
      <w:tr w:rsidR="001B15B7" w:rsidTr="001B15B7">
        <w:tc>
          <w:tcPr>
            <w:tcW w:w="5000" w:type="pct"/>
            <w:tcBorders>
              <w:top w:val="single" w:sz="4" w:space="0" w:color="auto"/>
              <w:left w:val="single" w:sz="4" w:space="0" w:color="auto"/>
              <w:bottom w:val="single" w:sz="4" w:space="0" w:color="auto"/>
              <w:right w:val="single" w:sz="4" w:space="0" w:color="auto"/>
            </w:tcBorders>
            <w:hideMark/>
          </w:tcPr>
          <w:p w:rsidR="001B15B7" w:rsidRDefault="001B15B7">
            <w:pPr>
              <w:tabs>
                <w:tab w:val="left" w:pos="884"/>
                <w:tab w:val="left" w:pos="1196"/>
              </w:tabs>
              <w:spacing w:line="276" w:lineRule="auto"/>
              <w:jc w:val="both"/>
              <w:rPr>
                <w:b/>
                <w:sz w:val="24"/>
                <w:szCs w:val="24"/>
                <w:lang w:val="ro-MO" w:eastAsia="en-US"/>
              </w:rPr>
            </w:pPr>
            <w:r>
              <w:rPr>
                <w:b/>
                <w:sz w:val="24"/>
                <w:szCs w:val="24"/>
                <w:lang w:val="ro-MO" w:eastAsia="en-US"/>
              </w:rPr>
              <w:t>7. Avizarea şi consultarea publică a proiectului</w:t>
            </w:r>
          </w:p>
          <w:p w:rsidR="001B15B7" w:rsidRDefault="001B15B7">
            <w:pPr>
              <w:tabs>
                <w:tab w:val="left" w:pos="884"/>
                <w:tab w:val="left" w:pos="1196"/>
              </w:tabs>
              <w:spacing w:line="276" w:lineRule="auto"/>
              <w:jc w:val="both"/>
              <w:rPr>
                <w:sz w:val="24"/>
                <w:szCs w:val="24"/>
                <w:lang w:val="ro-MO" w:eastAsia="en-US"/>
              </w:rPr>
            </w:pPr>
            <w:r>
              <w:rPr>
                <w:sz w:val="24"/>
                <w:szCs w:val="24"/>
                <w:lang w:val="ro-MO" w:eastAsia="en-US"/>
              </w:rPr>
              <w:t xml:space="preserve">         Proiectul va fi supus avizării și consultării publice, conform art.32 din Legea nr.100 din 22.12.2017 cu privire la actele normative, fiind expediat părților interesate și plasat pe panourile informative ale primăriei și pe pagina web a Primăriei s.Varnița:www.varnita.md, la compartimentul: Acte/Transparența decizională</w:t>
            </w:r>
          </w:p>
        </w:tc>
      </w:tr>
      <w:tr w:rsidR="001B15B7" w:rsidTr="001B15B7">
        <w:tc>
          <w:tcPr>
            <w:tcW w:w="5000" w:type="pct"/>
            <w:tcBorders>
              <w:top w:val="single" w:sz="4" w:space="0" w:color="auto"/>
              <w:left w:val="single" w:sz="4" w:space="0" w:color="auto"/>
              <w:bottom w:val="single" w:sz="4" w:space="0" w:color="auto"/>
              <w:right w:val="single" w:sz="4" w:space="0" w:color="auto"/>
            </w:tcBorders>
            <w:hideMark/>
          </w:tcPr>
          <w:p w:rsidR="001B15B7" w:rsidRDefault="001B15B7">
            <w:pPr>
              <w:tabs>
                <w:tab w:val="left" w:pos="884"/>
                <w:tab w:val="left" w:pos="1196"/>
              </w:tabs>
              <w:spacing w:line="276" w:lineRule="auto"/>
              <w:jc w:val="both"/>
              <w:rPr>
                <w:b/>
                <w:sz w:val="24"/>
                <w:szCs w:val="24"/>
                <w:lang w:val="ro-MO" w:eastAsia="en-US"/>
              </w:rPr>
            </w:pPr>
            <w:r>
              <w:rPr>
                <w:sz w:val="24"/>
                <w:szCs w:val="24"/>
                <w:lang w:val="ro-MO" w:eastAsia="en-US"/>
              </w:rPr>
              <w:t xml:space="preserve">8. </w:t>
            </w:r>
            <w:r>
              <w:rPr>
                <w:b/>
                <w:sz w:val="24"/>
                <w:szCs w:val="24"/>
                <w:lang w:val="ro-MO" w:eastAsia="en-US"/>
              </w:rPr>
              <w:t>Constatările expertizei anticorupție</w:t>
            </w:r>
          </w:p>
          <w:p w:rsidR="001B15B7" w:rsidRDefault="001B15B7">
            <w:pPr>
              <w:tabs>
                <w:tab w:val="left" w:pos="884"/>
                <w:tab w:val="left" w:pos="1196"/>
              </w:tabs>
              <w:spacing w:line="276" w:lineRule="auto"/>
              <w:jc w:val="both"/>
              <w:rPr>
                <w:sz w:val="24"/>
                <w:szCs w:val="24"/>
                <w:lang w:val="ro-MO" w:eastAsia="en-US"/>
              </w:rPr>
            </w:pPr>
            <w:r>
              <w:rPr>
                <w:sz w:val="24"/>
                <w:szCs w:val="24"/>
                <w:lang w:val="ro-MO" w:eastAsia="en-US"/>
              </w:rPr>
              <w:t xml:space="preserve">         Proiectul va fi supus expertizei anticorupție, conform art.35 din Legea 100/2017.</w:t>
            </w:r>
          </w:p>
        </w:tc>
      </w:tr>
      <w:tr w:rsidR="001B15B7" w:rsidTr="001B15B7">
        <w:tc>
          <w:tcPr>
            <w:tcW w:w="5000" w:type="pct"/>
            <w:tcBorders>
              <w:top w:val="single" w:sz="4" w:space="0" w:color="auto"/>
              <w:left w:val="single" w:sz="4" w:space="0" w:color="auto"/>
              <w:bottom w:val="single" w:sz="4" w:space="0" w:color="auto"/>
              <w:right w:val="single" w:sz="4" w:space="0" w:color="auto"/>
            </w:tcBorders>
            <w:hideMark/>
          </w:tcPr>
          <w:p w:rsidR="001B15B7" w:rsidRDefault="001B15B7">
            <w:pPr>
              <w:tabs>
                <w:tab w:val="left" w:pos="884"/>
                <w:tab w:val="left" w:pos="1196"/>
              </w:tabs>
              <w:spacing w:line="276" w:lineRule="auto"/>
              <w:jc w:val="both"/>
              <w:rPr>
                <w:b/>
                <w:sz w:val="24"/>
                <w:szCs w:val="24"/>
                <w:lang w:val="ro-MO" w:eastAsia="en-US"/>
              </w:rPr>
            </w:pPr>
            <w:r>
              <w:rPr>
                <w:sz w:val="24"/>
                <w:szCs w:val="24"/>
                <w:lang w:val="ro-MO" w:eastAsia="en-US"/>
              </w:rPr>
              <w:t xml:space="preserve">9. </w:t>
            </w:r>
            <w:r>
              <w:rPr>
                <w:b/>
                <w:sz w:val="24"/>
                <w:szCs w:val="24"/>
                <w:lang w:val="ro-MO" w:eastAsia="en-US"/>
              </w:rPr>
              <w:t>Constatările expertizei de compatibilitate</w:t>
            </w:r>
          </w:p>
          <w:p w:rsidR="001B15B7" w:rsidRDefault="001B15B7">
            <w:pPr>
              <w:tabs>
                <w:tab w:val="left" w:pos="884"/>
                <w:tab w:val="left" w:pos="1196"/>
              </w:tabs>
              <w:spacing w:line="276" w:lineRule="auto"/>
              <w:jc w:val="both"/>
              <w:rPr>
                <w:sz w:val="24"/>
                <w:szCs w:val="24"/>
                <w:lang w:val="ro-MO" w:eastAsia="en-US"/>
              </w:rPr>
            </w:pPr>
            <w:r>
              <w:rPr>
                <w:sz w:val="24"/>
                <w:szCs w:val="24"/>
                <w:lang w:val="ro-MO" w:eastAsia="en-US"/>
              </w:rPr>
              <w:t xml:space="preserve">         Proiectul nu necesită efectuarea expertizei de compatibilitate.</w:t>
            </w:r>
          </w:p>
        </w:tc>
      </w:tr>
      <w:tr w:rsidR="001B15B7" w:rsidTr="001B15B7">
        <w:tc>
          <w:tcPr>
            <w:tcW w:w="5000" w:type="pct"/>
            <w:tcBorders>
              <w:top w:val="single" w:sz="4" w:space="0" w:color="auto"/>
              <w:left w:val="single" w:sz="4" w:space="0" w:color="auto"/>
              <w:bottom w:val="single" w:sz="4" w:space="0" w:color="auto"/>
              <w:right w:val="single" w:sz="4" w:space="0" w:color="auto"/>
            </w:tcBorders>
            <w:hideMark/>
          </w:tcPr>
          <w:p w:rsidR="001B15B7" w:rsidRDefault="001B15B7">
            <w:pPr>
              <w:tabs>
                <w:tab w:val="left" w:pos="884"/>
                <w:tab w:val="left" w:pos="1196"/>
              </w:tabs>
              <w:spacing w:line="276" w:lineRule="auto"/>
              <w:jc w:val="both"/>
              <w:rPr>
                <w:b/>
                <w:sz w:val="24"/>
                <w:szCs w:val="24"/>
                <w:lang w:val="ro-MO" w:eastAsia="en-US"/>
              </w:rPr>
            </w:pPr>
            <w:r>
              <w:rPr>
                <w:sz w:val="24"/>
                <w:szCs w:val="24"/>
                <w:lang w:val="ro-MO" w:eastAsia="en-US"/>
              </w:rPr>
              <w:t xml:space="preserve">10. </w:t>
            </w:r>
            <w:r>
              <w:rPr>
                <w:b/>
                <w:sz w:val="24"/>
                <w:szCs w:val="24"/>
                <w:lang w:val="ro-MO" w:eastAsia="en-US"/>
              </w:rPr>
              <w:t>Constatările expertizei juridice</w:t>
            </w:r>
          </w:p>
          <w:p w:rsidR="001B15B7" w:rsidRDefault="001B15B7">
            <w:pPr>
              <w:tabs>
                <w:tab w:val="left" w:pos="884"/>
                <w:tab w:val="left" w:pos="1196"/>
              </w:tabs>
              <w:spacing w:line="276" w:lineRule="auto"/>
              <w:jc w:val="both"/>
              <w:rPr>
                <w:sz w:val="24"/>
                <w:szCs w:val="24"/>
                <w:lang w:val="ro-MO" w:eastAsia="en-US"/>
              </w:rPr>
            </w:pPr>
            <w:r>
              <w:rPr>
                <w:sz w:val="24"/>
                <w:szCs w:val="24"/>
                <w:lang w:val="ro-MO" w:eastAsia="en-US"/>
              </w:rPr>
              <w:t xml:space="preserve">        Proiectul nu necesită efectuarea expertizei juridice.</w:t>
            </w:r>
          </w:p>
        </w:tc>
      </w:tr>
      <w:tr w:rsidR="001B15B7" w:rsidTr="001B15B7">
        <w:tc>
          <w:tcPr>
            <w:tcW w:w="5000" w:type="pct"/>
            <w:tcBorders>
              <w:top w:val="single" w:sz="4" w:space="0" w:color="auto"/>
              <w:left w:val="single" w:sz="4" w:space="0" w:color="auto"/>
              <w:bottom w:val="single" w:sz="4" w:space="0" w:color="auto"/>
              <w:right w:val="single" w:sz="4" w:space="0" w:color="auto"/>
            </w:tcBorders>
            <w:hideMark/>
          </w:tcPr>
          <w:p w:rsidR="001B15B7" w:rsidRDefault="001B15B7">
            <w:pPr>
              <w:tabs>
                <w:tab w:val="left" w:pos="884"/>
                <w:tab w:val="left" w:pos="1196"/>
              </w:tabs>
              <w:spacing w:line="276" w:lineRule="auto"/>
              <w:jc w:val="both"/>
              <w:rPr>
                <w:sz w:val="24"/>
                <w:szCs w:val="24"/>
                <w:lang w:val="ro-MO" w:eastAsia="en-US"/>
              </w:rPr>
            </w:pPr>
            <w:r>
              <w:rPr>
                <w:sz w:val="24"/>
                <w:szCs w:val="24"/>
                <w:lang w:val="ro-MO" w:eastAsia="en-US"/>
              </w:rPr>
              <w:t>11. Constatările altor expertize</w:t>
            </w:r>
          </w:p>
          <w:p w:rsidR="001B15B7" w:rsidRDefault="001B15B7">
            <w:pPr>
              <w:tabs>
                <w:tab w:val="left" w:pos="884"/>
                <w:tab w:val="left" w:pos="1196"/>
              </w:tabs>
              <w:spacing w:line="276" w:lineRule="auto"/>
              <w:jc w:val="both"/>
              <w:rPr>
                <w:sz w:val="24"/>
                <w:szCs w:val="24"/>
                <w:lang w:val="ro-MO" w:eastAsia="en-US"/>
              </w:rPr>
            </w:pPr>
            <w:r>
              <w:rPr>
                <w:sz w:val="24"/>
                <w:szCs w:val="24"/>
                <w:lang w:val="ro-MO" w:eastAsia="en-US"/>
              </w:rPr>
              <w:t>-</w:t>
            </w:r>
          </w:p>
        </w:tc>
      </w:tr>
    </w:tbl>
    <w:p w:rsidR="001B15B7" w:rsidRDefault="001B15B7" w:rsidP="001B15B7">
      <w:pPr>
        <w:jc w:val="both"/>
        <w:rPr>
          <w:sz w:val="24"/>
          <w:szCs w:val="24"/>
          <w:lang w:val="ro-RO"/>
        </w:rPr>
      </w:pPr>
      <w:r>
        <w:rPr>
          <w:sz w:val="24"/>
          <w:szCs w:val="24"/>
          <w:lang w:val="ro-RO"/>
        </w:rPr>
        <w:tab/>
      </w:r>
      <w:r>
        <w:rPr>
          <w:sz w:val="24"/>
          <w:szCs w:val="24"/>
          <w:lang w:val="ro-RO"/>
        </w:rPr>
        <w:tab/>
      </w:r>
    </w:p>
    <w:p w:rsidR="001B15B7" w:rsidRDefault="001B15B7" w:rsidP="001B15B7">
      <w:pPr>
        <w:jc w:val="both"/>
        <w:rPr>
          <w:sz w:val="24"/>
          <w:szCs w:val="24"/>
          <w:lang w:val="ro-RO"/>
        </w:rPr>
      </w:pPr>
    </w:p>
    <w:p w:rsidR="001B15B7" w:rsidRDefault="001B15B7" w:rsidP="001B15B7">
      <w:pPr>
        <w:jc w:val="both"/>
        <w:rPr>
          <w:sz w:val="24"/>
          <w:szCs w:val="24"/>
          <w:lang w:val="ro-RO"/>
        </w:rPr>
      </w:pPr>
    </w:p>
    <w:p w:rsidR="001B15B7" w:rsidRDefault="001B15B7" w:rsidP="001B15B7">
      <w:pPr>
        <w:jc w:val="both"/>
        <w:rPr>
          <w:sz w:val="24"/>
          <w:szCs w:val="24"/>
          <w:lang w:val="ro-RO"/>
        </w:rPr>
      </w:pPr>
    </w:p>
    <w:p w:rsidR="001B15B7" w:rsidRDefault="001B15B7" w:rsidP="001B15B7">
      <w:pPr>
        <w:ind w:left="708" w:firstLine="708"/>
        <w:jc w:val="both"/>
        <w:rPr>
          <w:sz w:val="24"/>
          <w:szCs w:val="24"/>
          <w:lang w:val="ro-RO"/>
        </w:rPr>
      </w:pPr>
      <w:r>
        <w:rPr>
          <w:sz w:val="24"/>
          <w:szCs w:val="24"/>
          <w:lang w:val="ro-RO"/>
        </w:rPr>
        <w:t xml:space="preserve">Primar </w:t>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t>Alexandr NICHITENCO</w:t>
      </w:r>
    </w:p>
    <w:p w:rsidR="001B15B7" w:rsidRDefault="001B15B7" w:rsidP="001B15B7">
      <w:pPr>
        <w:ind w:left="708" w:firstLine="708"/>
        <w:jc w:val="both"/>
        <w:rPr>
          <w:lang w:val="ro-RO"/>
        </w:rPr>
      </w:pPr>
      <w:r>
        <w:rPr>
          <w:lang w:val="ro-RO"/>
        </w:rPr>
        <w:tab/>
      </w:r>
    </w:p>
    <w:p w:rsidR="001B15B7" w:rsidRDefault="001B15B7" w:rsidP="001B15B7">
      <w:pPr>
        <w:ind w:left="708" w:firstLine="708"/>
        <w:jc w:val="both"/>
        <w:rPr>
          <w:lang w:val="ro-RO"/>
        </w:rPr>
      </w:pPr>
    </w:p>
    <w:p w:rsidR="001B15B7" w:rsidRDefault="001B15B7" w:rsidP="001B15B7">
      <w:pPr>
        <w:jc w:val="both"/>
        <w:rPr>
          <w:sz w:val="24"/>
          <w:szCs w:val="24"/>
          <w:lang w:val="ro-RO"/>
        </w:rPr>
      </w:pPr>
      <w:r>
        <w:rPr>
          <w:sz w:val="24"/>
          <w:szCs w:val="24"/>
          <w:lang w:val="ro-RO"/>
        </w:rPr>
        <w:tab/>
      </w:r>
      <w:r>
        <w:rPr>
          <w:sz w:val="24"/>
          <w:szCs w:val="24"/>
          <w:lang w:val="ro-RO"/>
        </w:rPr>
        <w:tab/>
        <w:t xml:space="preserve">Specialist </w:t>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t>Elena DUGUȚA</w:t>
      </w:r>
    </w:p>
    <w:p w:rsidR="001B15B7" w:rsidRPr="009D6B86" w:rsidRDefault="001B15B7">
      <w:pPr>
        <w:rPr>
          <w:lang w:val="ro-RO"/>
        </w:rPr>
      </w:pPr>
    </w:p>
    <w:sectPr w:rsidR="001B15B7" w:rsidRPr="009D6B86" w:rsidSect="003003F2">
      <w:pgSz w:w="11906" w:h="16838"/>
      <w:pgMar w:top="360" w:right="850" w:bottom="72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797D"/>
    <w:multiLevelType w:val="hybridMultilevel"/>
    <w:tmpl w:val="FAB6CE0E"/>
    <w:lvl w:ilvl="0" w:tplc="4F3661B0">
      <w:start w:val="1"/>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0C596D6C"/>
    <w:multiLevelType w:val="hybridMultilevel"/>
    <w:tmpl w:val="B9DEEBDA"/>
    <w:lvl w:ilvl="0" w:tplc="F12A6C8C">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1383E21"/>
    <w:multiLevelType w:val="hybridMultilevel"/>
    <w:tmpl w:val="1C148590"/>
    <w:lvl w:ilvl="0" w:tplc="85A0DE64">
      <w:start w:val="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506C0C7A"/>
    <w:multiLevelType w:val="hybridMultilevel"/>
    <w:tmpl w:val="622CAEB0"/>
    <w:lvl w:ilvl="0" w:tplc="3F121F40">
      <w:start w:val="1"/>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56053A2B"/>
    <w:multiLevelType w:val="hybridMultilevel"/>
    <w:tmpl w:val="C99CFA12"/>
    <w:lvl w:ilvl="0" w:tplc="8990BE48">
      <w:start w:val="6"/>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5B58067C"/>
    <w:multiLevelType w:val="hybridMultilevel"/>
    <w:tmpl w:val="E42E3A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7">
    <w:nsid w:val="6D663416"/>
    <w:multiLevelType w:val="hybridMultilevel"/>
    <w:tmpl w:val="7EC00170"/>
    <w:lvl w:ilvl="0" w:tplc="F700868E">
      <w:start w:val="1"/>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70A23D11"/>
    <w:multiLevelType w:val="hybridMultilevel"/>
    <w:tmpl w:val="51D01958"/>
    <w:lvl w:ilvl="0" w:tplc="A9E0AC0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7"/>
  </w:num>
  <w:num w:numId="5">
    <w:abstractNumId w:val="3"/>
  </w:num>
  <w:num w:numId="6">
    <w:abstractNumId w:val="1"/>
  </w:num>
  <w:num w:numId="7">
    <w:abstractNumId w:val="6"/>
  </w:num>
  <w:num w:numId="8">
    <w:abstractNumId w:val="8"/>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374CC"/>
    <w:rsid w:val="00082430"/>
    <w:rsid w:val="00122277"/>
    <w:rsid w:val="001401B3"/>
    <w:rsid w:val="001B15B7"/>
    <w:rsid w:val="002612C1"/>
    <w:rsid w:val="002D5012"/>
    <w:rsid w:val="00324FC1"/>
    <w:rsid w:val="00485B88"/>
    <w:rsid w:val="004E3AC6"/>
    <w:rsid w:val="00510AE7"/>
    <w:rsid w:val="0051350E"/>
    <w:rsid w:val="00541C31"/>
    <w:rsid w:val="0056233B"/>
    <w:rsid w:val="00650E10"/>
    <w:rsid w:val="006809AF"/>
    <w:rsid w:val="00690A42"/>
    <w:rsid w:val="006E1F38"/>
    <w:rsid w:val="00713F17"/>
    <w:rsid w:val="0071660F"/>
    <w:rsid w:val="007374CC"/>
    <w:rsid w:val="00756063"/>
    <w:rsid w:val="007F537F"/>
    <w:rsid w:val="00915930"/>
    <w:rsid w:val="0092066D"/>
    <w:rsid w:val="009747C2"/>
    <w:rsid w:val="009B6811"/>
    <w:rsid w:val="009D1AAF"/>
    <w:rsid w:val="009D6B86"/>
    <w:rsid w:val="00A42C53"/>
    <w:rsid w:val="00A95C7B"/>
    <w:rsid w:val="00AF036C"/>
    <w:rsid w:val="00B50CBE"/>
    <w:rsid w:val="00B8142A"/>
    <w:rsid w:val="00BD1A62"/>
    <w:rsid w:val="00C07E16"/>
    <w:rsid w:val="00C75B78"/>
    <w:rsid w:val="00CB2F4D"/>
    <w:rsid w:val="00CC2C8B"/>
    <w:rsid w:val="00CC57EE"/>
    <w:rsid w:val="00D14688"/>
    <w:rsid w:val="00D3703C"/>
    <w:rsid w:val="00E13FEE"/>
    <w:rsid w:val="00E563C6"/>
    <w:rsid w:val="00E56EBE"/>
    <w:rsid w:val="00E92200"/>
    <w:rsid w:val="00F303CD"/>
    <w:rsid w:val="00F66DDA"/>
    <w:rsid w:val="00FC20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4C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374CC"/>
    <w:pPr>
      <w:keepNext/>
      <w:outlineLvl w:val="0"/>
    </w:pPr>
    <w:rPr>
      <w:sz w:val="28"/>
      <w:lang w:val="ro-RO"/>
    </w:rPr>
  </w:style>
  <w:style w:type="paragraph" w:styleId="2">
    <w:name w:val="heading 2"/>
    <w:basedOn w:val="a"/>
    <w:next w:val="a"/>
    <w:link w:val="20"/>
    <w:qFormat/>
    <w:rsid w:val="007374CC"/>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374C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74CC"/>
    <w:rPr>
      <w:rFonts w:ascii="Times New Roman" w:eastAsia="Times New Roman" w:hAnsi="Times New Roman" w:cs="Times New Roman"/>
      <w:sz w:val="28"/>
      <w:szCs w:val="20"/>
      <w:lang w:val="ro-RO" w:eastAsia="ru-RU"/>
    </w:rPr>
  </w:style>
  <w:style w:type="character" w:customStyle="1" w:styleId="20">
    <w:name w:val="Заголовок 2 Знак"/>
    <w:basedOn w:val="a0"/>
    <w:link w:val="2"/>
    <w:rsid w:val="007374CC"/>
    <w:rPr>
      <w:rFonts w:ascii="Arial" w:eastAsia="Times New Roman" w:hAnsi="Arial" w:cs="Arial"/>
      <w:b/>
      <w:bCs/>
      <w:i/>
      <w:iCs/>
      <w:sz w:val="28"/>
      <w:szCs w:val="28"/>
      <w:lang w:eastAsia="ru-RU"/>
    </w:rPr>
  </w:style>
  <w:style w:type="character" w:customStyle="1" w:styleId="30">
    <w:name w:val="Заголовок 3 Знак"/>
    <w:basedOn w:val="a0"/>
    <w:link w:val="3"/>
    <w:rsid w:val="007374CC"/>
    <w:rPr>
      <w:rFonts w:ascii="Arial" w:eastAsia="Times New Roman" w:hAnsi="Arial" w:cs="Arial"/>
      <w:b/>
      <w:bCs/>
      <w:sz w:val="26"/>
      <w:szCs w:val="26"/>
      <w:lang w:eastAsia="ru-RU"/>
    </w:rPr>
  </w:style>
  <w:style w:type="paragraph" w:styleId="a3">
    <w:name w:val="Body Text"/>
    <w:basedOn w:val="a"/>
    <w:link w:val="a4"/>
    <w:rsid w:val="007374CC"/>
    <w:pPr>
      <w:ind w:right="-1192"/>
      <w:jc w:val="both"/>
    </w:pPr>
    <w:rPr>
      <w:sz w:val="28"/>
      <w:lang w:val="ro-RO"/>
    </w:rPr>
  </w:style>
  <w:style w:type="character" w:customStyle="1" w:styleId="a4">
    <w:name w:val="Основной текст Знак"/>
    <w:basedOn w:val="a0"/>
    <w:link w:val="a3"/>
    <w:rsid w:val="007374CC"/>
    <w:rPr>
      <w:rFonts w:ascii="Times New Roman" w:eastAsia="Times New Roman" w:hAnsi="Times New Roman" w:cs="Times New Roman"/>
      <w:sz w:val="28"/>
      <w:szCs w:val="20"/>
      <w:lang w:val="ro-RO" w:eastAsia="ru-RU"/>
    </w:rPr>
  </w:style>
  <w:style w:type="character" w:styleId="a5">
    <w:name w:val="Hyperlink"/>
    <w:basedOn w:val="a0"/>
    <w:uiPriority w:val="99"/>
    <w:unhideWhenUsed/>
    <w:rsid w:val="00915930"/>
    <w:rPr>
      <w:color w:val="0000FF" w:themeColor="hyperlink"/>
      <w:u w:val="single"/>
    </w:rPr>
  </w:style>
  <w:style w:type="paragraph" w:styleId="a6">
    <w:name w:val="List Paragraph"/>
    <w:basedOn w:val="a"/>
    <w:uiPriority w:val="34"/>
    <w:qFormat/>
    <w:rsid w:val="009B6811"/>
    <w:pPr>
      <w:ind w:left="720"/>
      <w:contextualSpacing/>
    </w:pPr>
  </w:style>
</w:styles>
</file>

<file path=word/webSettings.xml><?xml version="1.0" encoding="utf-8"?>
<w:webSettings xmlns:r="http://schemas.openxmlformats.org/officeDocument/2006/relationships" xmlns:w="http://schemas.openxmlformats.org/wordprocessingml/2006/main">
  <w:divs>
    <w:div w:id="724984791">
      <w:bodyDiv w:val="1"/>
      <w:marLeft w:val="0"/>
      <w:marRight w:val="0"/>
      <w:marTop w:val="0"/>
      <w:marBottom w:val="0"/>
      <w:divBdr>
        <w:top w:val="none" w:sz="0" w:space="0" w:color="auto"/>
        <w:left w:val="none" w:sz="0" w:space="0" w:color="auto"/>
        <w:bottom w:val="none" w:sz="0" w:space="0" w:color="auto"/>
        <w:right w:val="none" w:sz="0" w:space="0" w:color="auto"/>
      </w:divBdr>
    </w:div>
    <w:div w:id="113189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imariavarnita1@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0C1AA9-3E98-4807-AAEA-8B8A8B5FE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Pages>
  <Words>646</Words>
  <Characters>3687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34</cp:revision>
  <cp:lastPrinted>2019-02-13T14:14:00Z</cp:lastPrinted>
  <dcterms:created xsi:type="dcterms:W3CDTF">2018-06-05T07:28:00Z</dcterms:created>
  <dcterms:modified xsi:type="dcterms:W3CDTF">2019-02-19T07:50:00Z</dcterms:modified>
</cp:coreProperties>
</file>